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52C0C" w:rsidRDefault="00517243" w:rsidP="00FE6EA6">
      <w:pPr>
        <w:spacing w:before="240" w:after="120"/>
        <w:jc w:val="center"/>
        <w:rPr>
          <w:b/>
        </w:rPr>
      </w:pPr>
      <w:r w:rsidRPr="00852C0C">
        <w:rPr>
          <w:b/>
        </w:rPr>
        <w:t xml:space="preserve">П О С Т А Н О В Л Е Н И Е  </w:t>
      </w:r>
    </w:p>
    <w:p w:rsidR="00517243" w:rsidRPr="00852C0C" w:rsidRDefault="00517243" w:rsidP="00FE6EA6">
      <w:pPr>
        <w:jc w:val="center"/>
      </w:pPr>
      <w:r w:rsidRPr="00852C0C">
        <w:t xml:space="preserve">№ </w:t>
      </w:r>
      <w:r w:rsidR="000E6243">
        <w:t>404</w:t>
      </w:r>
    </w:p>
    <w:p w:rsidR="00517243" w:rsidRDefault="00517243" w:rsidP="00517243">
      <w:pPr>
        <w:jc w:val="center"/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FE6EA6" w:rsidTr="00FE6EA6">
        <w:tc>
          <w:tcPr>
            <w:tcW w:w="5228" w:type="dxa"/>
          </w:tcPr>
          <w:p w:rsidR="00FE6EA6" w:rsidRDefault="00FE6EA6" w:rsidP="00FE6EA6">
            <w:proofErr w:type="spellStart"/>
            <w:r w:rsidRPr="00852C0C">
              <w:t>гп</w:t>
            </w:r>
            <w:proofErr w:type="spellEnd"/>
            <w:r w:rsidRPr="00852C0C">
              <w:t xml:space="preserve">. </w:t>
            </w:r>
            <w:proofErr w:type="spellStart"/>
            <w:r w:rsidRPr="00852C0C">
              <w:t>Виллози</w:t>
            </w:r>
            <w:proofErr w:type="spellEnd"/>
          </w:p>
        </w:tc>
        <w:tc>
          <w:tcPr>
            <w:tcW w:w="5228" w:type="dxa"/>
          </w:tcPr>
          <w:p w:rsidR="00FE6EA6" w:rsidRDefault="000E6243" w:rsidP="00FE6EA6">
            <w:pPr>
              <w:spacing w:line="276" w:lineRule="auto"/>
              <w:jc w:val="right"/>
            </w:pPr>
            <w:r>
              <w:t>26 июля 2024 года</w:t>
            </w:r>
          </w:p>
        </w:tc>
      </w:tr>
    </w:tbl>
    <w:p w:rsidR="00FE6EA6" w:rsidRPr="00852C0C" w:rsidRDefault="00FE6EA6" w:rsidP="00517243">
      <w:pPr>
        <w:jc w:val="center"/>
      </w:pPr>
    </w:p>
    <w:tbl>
      <w:tblPr>
        <w:tblStyle w:val="ab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6"/>
        <w:gridCol w:w="5210"/>
      </w:tblGrid>
      <w:tr w:rsidR="00852C0C" w:rsidRPr="00852C0C" w:rsidTr="001A32EF">
        <w:trPr>
          <w:trHeight w:val="4367"/>
        </w:trPr>
        <w:tc>
          <w:tcPr>
            <w:tcW w:w="2511" w:type="pct"/>
          </w:tcPr>
          <w:p w:rsidR="00852C0C" w:rsidRPr="00F213DC" w:rsidRDefault="00852C0C" w:rsidP="00F213DC">
            <w:pPr>
              <w:spacing w:line="276" w:lineRule="auto"/>
              <w:jc w:val="both"/>
              <w:rPr>
                <w:color w:val="000000"/>
              </w:rPr>
            </w:pPr>
            <w:r w:rsidRPr="00852C0C">
              <w:rPr>
                <w:color w:val="000000"/>
              </w:rPr>
              <w:t>«</w:t>
            </w:r>
            <w:r>
              <w:t xml:space="preserve">О </w:t>
            </w:r>
            <w:r w:rsidR="008B3001" w:rsidRPr="008B3001">
              <w:t xml:space="preserve">изменение существенных условий </w:t>
            </w:r>
            <w:r w:rsidR="008B3001">
              <w:t xml:space="preserve">муниципального </w:t>
            </w:r>
            <w:r w:rsidR="008B3001" w:rsidRPr="008B3001">
              <w:t>контракта</w:t>
            </w:r>
            <w:r>
              <w:t xml:space="preserve"> </w:t>
            </w:r>
            <w:r w:rsidR="008B3001" w:rsidRPr="008B3001">
              <w:t xml:space="preserve">№ 1/230822 от 23 августа 2022 года </w:t>
            </w:r>
            <w:r w:rsidR="008B3001">
              <w:t>на</w:t>
            </w:r>
            <w:r w:rsidR="008B3001" w:rsidRPr="008B3001">
              <w:t xml:space="preserve"> строительств</w:t>
            </w:r>
            <w:r w:rsidR="008B3001">
              <w:t>о</w:t>
            </w:r>
            <w:r w:rsidR="008B3001" w:rsidRPr="008B3001">
              <w:t xml:space="preserve"> «Физкультурно-оздоровительного комплекса с 25-метровым плавательным бассейном и универсальным игровым залом в </w:t>
            </w:r>
            <w:proofErr w:type="spellStart"/>
            <w:r w:rsidR="008B3001" w:rsidRPr="008B3001">
              <w:t>гп</w:t>
            </w:r>
            <w:proofErr w:type="spellEnd"/>
            <w:r w:rsidR="008B3001" w:rsidRPr="008B3001">
              <w:t xml:space="preserve">. </w:t>
            </w:r>
            <w:proofErr w:type="spellStart"/>
            <w:r w:rsidR="008B3001" w:rsidRPr="008B3001">
              <w:t>Виллози</w:t>
            </w:r>
            <w:proofErr w:type="spellEnd"/>
            <w:r w:rsidR="008B3001" w:rsidRPr="008B3001">
              <w:t xml:space="preserve"> Ломоносовского муниципального района Ленинградской области»</w:t>
            </w:r>
            <w:r w:rsidR="008B3001">
              <w:t xml:space="preserve"> </w:t>
            </w:r>
            <w:r w:rsidRPr="00852C0C">
              <w:t xml:space="preserve">в соответствии с </w:t>
            </w:r>
            <w:bookmarkStart w:id="0" w:name="_Hlk172882897"/>
            <w:r w:rsidR="008B3001">
              <w:rPr>
                <w:color w:val="000000"/>
                <w:spacing w:val="-1"/>
              </w:rPr>
              <w:t xml:space="preserve">п. 65.1 </w:t>
            </w:r>
            <w:r w:rsidR="008B3001" w:rsidRPr="000F7BE6">
              <w:rPr>
                <w:color w:val="000000"/>
                <w:spacing w:val="-1"/>
              </w:rPr>
              <w:t xml:space="preserve">статьи </w:t>
            </w:r>
            <w:r w:rsidR="008B3001">
              <w:rPr>
                <w:color w:val="000000"/>
                <w:spacing w:val="-1"/>
              </w:rPr>
              <w:t>112</w:t>
            </w:r>
            <w:r w:rsidR="008B3001" w:rsidRPr="000F7BE6">
              <w:rPr>
                <w:color w:val="000000"/>
                <w:spacing w:val="-1"/>
              </w:rPr>
              <w:t xml:space="preserve"> Федерального закона от 5 апреля 2013 г. N 44 </w:t>
            </w:r>
            <w:r w:rsidR="008B3001" w:rsidRPr="000F7BE6">
              <w:t>«О контрактной системе в сфере зак</w:t>
            </w:r>
            <w:r w:rsidR="008B3001">
              <w:t xml:space="preserve">упок товаров, работ, услуг для </w:t>
            </w:r>
            <w:r w:rsidR="008B3001" w:rsidRPr="000F7BE6">
              <w:t>государственных и муниципальных нужд</w:t>
            </w:r>
            <w:bookmarkEnd w:id="0"/>
            <w:r w:rsidR="008B3001" w:rsidRPr="000F7BE6">
              <w:t>»</w:t>
            </w:r>
            <w:r w:rsidRPr="00852C0C">
              <w:rPr>
                <w:color w:val="000000"/>
              </w:rPr>
              <w:t>»</w:t>
            </w:r>
          </w:p>
        </w:tc>
        <w:tc>
          <w:tcPr>
            <w:tcW w:w="2489" w:type="pct"/>
          </w:tcPr>
          <w:p w:rsidR="00852C0C" w:rsidRPr="00852C0C" w:rsidRDefault="00852C0C" w:rsidP="00517243">
            <w:pPr>
              <w:spacing w:line="276" w:lineRule="auto"/>
            </w:pPr>
          </w:p>
        </w:tc>
      </w:tr>
    </w:tbl>
    <w:p w:rsidR="00517243" w:rsidRPr="00852C0C" w:rsidRDefault="00852C0C" w:rsidP="008B3001">
      <w:pPr>
        <w:pStyle w:val="ConsPlusNonformat"/>
        <w:spacing w:line="276" w:lineRule="auto"/>
        <w:ind w:left="113" w:right="-2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852C0C">
        <w:rPr>
          <w:rFonts w:ascii="Times New Roman" w:hAnsi="Times New Roman" w:cs="Times New Roman"/>
          <w:color w:val="000000"/>
          <w:sz w:val="24"/>
          <w:szCs w:val="24"/>
        </w:rPr>
        <w:t xml:space="preserve"> соответствии с </w:t>
      </w:r>
      <w:r w:rsidR="008B3001" w:rsidRPr="008B3001">
        <w:rPr>
          <w:rFonts w:ascii="Times New Roman" w:hAnsi="Times New Roman" w:cs="Times New Roman"/>
          <w:color w:val="000000"/>
          <w:sz w:val="24"/>
          <w:szCs w:val="24"/>
        </w:rPr>
        <w:t>п. 65.1 статьи 112 Федерального закона от 5 апреля 2013 г. N 44 «О контрактной системе в сфере закупок товаров, работ, услуг для государственных и муниципальных нужд</w:t>
      </w:r>
      <w:r w:rsidR="008B3001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:</w:t>
      </w:r>
      <w:r w:rsidR="00517243" w:rsidRPr="00852C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7243" w:rsidRPr="00852C0C" w:rsidRDefault="00852C0C" w:rsidP="00517243">
      <w:pPr>
        <w:tabs>
          <w:tab w:val="left" w:pos="426"/>
          <w:tab w:val="left" w:pos="709"/>
        </w:tabs>
        <w:spacing w:line="276" w:lineRule="auto"/>
        <w:ind w:left="113" w:right="57" w:firstLine="709"/>
        <w:jc w:val="center"/>
        <w:rPr>
          <w:b/>
        </w:rPr>
      </w:pPr>
      <w:r>
        <w:rPr>
          <w:b/>
        </w:rPr>
        <w:t>П О С Т А Н О В Л Я Ю</w:t>
      </w:r>
      <w:r w:rsidR="00517243" w:rsidRPr="00852C0C">
        <w:rPr>
          <w:b/>
        </w:rPr>
        <w:t>:</w:t>
      </w:r>
    </w:p>
    <w:p w:rsidR="00517243" w:rsidRPr="00852C0C" w:rsidRDefault="00517243" w:rsidP="00517243">
      <w:pPr>
        <w:tabs>
          <w:tab w:val="left" w:pos="426"/>
          <w:tab w:val="left" w:pos="709"/>
        </w:tabs>
        <w:spacing w:line="276" w:lineRule="auto"/>
        <w:ind w:left="113" w:right="57" w:firstLine="709"/>
        <w:rPr>
          <w:b/>
        </w:rPr>
      </w:pPr>
    </w:p>
    <w:p w:rsidR="000F39AE" w:rsidRDefault="000F39AE" w:rsidP="00901295">
      <w:pPr>
        <w:pStyle w:val="aa"/>
        <w:numPr>
          <w:ilvl w:val="0"/>
          <w:numId w:val="13"/>
        </w:numPr>
        <w:spacing w:line="276" w:lineRule="auto"/>
        <w:ind w:left="0" w:right="-24" w:firstLine="851"/>
        <w:jc w:val="both"/>
        <w:rPr>
          <w:rFonts w:ascii="Times New Roman" w:hAnsi="Times New Roman"/>
          <w:sz w:val="24"/>
          <w:szCs w:val="24"/>
        </w:rPr>
      </w:pPr>
      <w:r w:rsidRPr="000F39AE">
        <w:rPr>
          <w:rFonts w:ascii="Times New Roman" w:hAnsi="Times New Roman"/>
          <w:sz w:val="24"/>
          <w:szCs w:val="24"/>
        </w:rPr>
        <w:t xml:space="preserve">Заключить </w:t>
      </w:r>
      <w:r w:rsidR="008B3001">
        <w:rPr>
          <w:rFonts w:ascii="Times New Roman" w:hAnsi="Times New Roman"/>
          <w:sz w:val="24"/>
          <w:szCs w:val="24"/>
        </w:rPr>
        <w:t xml:space="preserve">дополнительное соглашение к </w:t>
      </w:r>
      <w:r w:rsidRPr="000F39AE">
        <w:rPr>
          <w:rFonts w:ascii="Times New Roman" w:hAnsi="Times New Roman"/>
          <w:sz w:val="24"/>
          <w:szCs w:val="24"/>
        </w:rPr>
        <w:t>муниципальн</w:t>
      </w:r>
      <w:r w:rsidR="008B3001">
        <w:rPr>
          <w:rFonts w:ascii="Times New Roman" w:hAnsi="Times New Roman"/>
          <w:sz w:val="24"/>
          <w:szCs w:val="24"/>
        </w:rPr>
        <w:t>ому</w:t>
      </w:r>
      <w:r w:rsidRPr="000F39A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F39AE">
        <w:rPr>
          <w:rFonts w:ascii="Times New Roman" w:hAnsi="Times New Roman"/>
          <w:sz w:val="24"/>
          <w:szCs w:val="24"/>
        </w:rPr>
        <w:t>контрак</w:t>
      </w:r>
      <w:r w:rsidR="00DF01C6">
        <w:rPr>
          <w:rFonts w:ascii="Times New Roman" w:hAnsi="Times New Roman"/>
          <w:sz w:val="24"/>
          <w:szCs w:val="24"/>
        </w:rPr>
        <w:t>т</w:t>
      </w:r>
      <w:r w:rsidR="008B3001">
        <w:rPr>
          <w:rFonts w:ascii="Times New Roman" w:hAnsi="Times New Roman"/>
          <w:sz w:val="24"/>
          <w:szCs w:val="24"/>
        </w:rPr>
        <w:t xml:space="preserve">у </w:t>
      </w:r>
      <w:r w:rsidRPr="000F39AE">
        <w:rPr>
          <w:rFonts w:ascii="Times New Roman" w:hAnsi="Times New Roman"/>
          <w:sz w:val="24"/>
          <w:szCs w:val="24"/>
        </w:rPr>
        <w:t xml:space="preserve"> </w:t>
      </w:r>
      <w:r w:rsidR="008B3001" w:rsidRPr="008B3001">
        <w:rPr>
          <w:rFonts w:ascii="Times New Roman" w:hAnsi="Times New Roman"/>
          <w:sz w:val="24"/>
          <w:szCs w:val="24"/>
        </w:rPr>
        <w:t>№</w:t>
      </w:r>
      <w:proofErr w:type="gramEnd"/>
      <w:r w:rsidR="008B3001" w:rsidRPr="008B3001">
        <w:rPr>
          <w:rFonts w:ascii="Times New Roman" w:hAnsi="Times New Roman"/>
          <w:sz w:val="24"/>
          <w:szCs w:val="24"/>
        </w:rPr>
        <w:t xml:space="preserve"> 1/230822 от 23 августа 2022 года на строительство «Физкультурно-оздоровительного комплекса с 25-метровым плавательным бассейном и универсальным игровым залом в </w:t>
      </w:r>
      <w:proofErr w:type="spellStart"/>
      <w:r w:rsidR="008B3001" w:rsidRPr="008B3001">
        <w:rPr>
          <w:rFonts w:ascii="Times New Roman" w:hAnsi="Times New Roman"/>
          <w:sz w:val="24"/>
          <w:szCs w:val="24"/>
        </w:rPr>
        <w:t>гп</w:t>
      </w:r>
      <w:proofErr w:type="spellEnd"/>
      <w:r w:rsidR="008B3001" w:rsidRPr="008B3001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8B3001" w:rsidRPr="008B3001">
        <w:rPr>
          <w:rFonts w:ascii="Times New Roman" w:hAnsi="Times New Roman"/>
          <w:sz w:val="24"/>
          <w:szCs w:val="24"/>
        </w:rPr>
        <w:t>Виллози</w:t>
      </w:r>
      <w:proofErr w:type="spellEnd"/>
      <w:r w:rsidR="008B3001" w:rsidRPr="008B3001">
        <w:rPr>
          <w:rFonts w:ascii="Times New Roman" w:hAnsi="Times New Roman"/>
          <w:sz w:val="24"/>
          <w:szCs w:val="24"/>
        </w:rPr>
        <w:t xml:space="preserve"> Ломоносовского муниципального района Ленинградской области»</w:t>
      </w:r>
      <w:r>
        <w:rPr>
          <w:rFonts w:ascii="Times New Roman" w:hAnsi="Times New Roman"/>
          <w:sz w:val="24"/>
          <w:szCs w:val="24"/>
        </w:rPr>
        <w:t xml:space="preserve"> (далее </w:t>
      </w:r>
      <w:proofErr w:type="gramStart"/>
      <w:r>
        <w:rPr>
          <w:rFonts w:ascii="Times New Roman" w:hAnsi="Times New Roman"/>
          <w:sz w:val="24"/>
          <w:szCs w:val="24"/>
        </w:rPr>
        <w:t>-  Контракт</w:t>
      </w:r>
      <w:proofErr w:type="gramEnd"/>
      <w:r>
        <w:rPr>
          <w:rFonts w:ascii="Times New Roman" w:hAnsi="Times New Roman"/>
          <w:sz w:val="24"/>
          <w:szCs w:val="24"/>
        </w:rPr>
        <w:t>)</w:t>
      </w:r>
    </w:p>
    <w:p w:rsidR="00F77C83" w:rsidRDefault="00F77C83" w:rsidP="00901295">
      <w:pPr>
        <w:pStyle w:val="aa"/>
        <w:numPr>
          <w:ilvl w:val="0"/>
          <w:numId w:val="13"/>
        </w:numPr>
        <w:spacing w:line="276" w:lineRule="auto"/>
        <w:ind w:left="0" w:right="-24" w:firstLine="851"/>
        <w:jc w:val="both"/>
        <w:rPr>
          <w:rFonts w:ascii="Times New Roman" w:hAnsi="Times New Roman"/>
          <w:sz w:val="24"/>
          <w:szCs w:val="24"/>
        </w:rPr>
      </w:pPr>
      <w:r w:rsidRPr="00485C0A">
        <w:rPr>
          <w:rFonts w:ascii="Times New Roman" w:hAnsi="Times New Roman"/>
          <w:sz w:val="24"/>
          <w:szCs w:val="24"/>
        </w:rPr>
        <w:t>Цена К</w:t>
      </w:r>
      <w:r>
        <w:rPr>
          <w:rFonts w:ascii="Times New Roman" w:hAnsi="Times New Roman"/>
          <w:sz w:val="24"/>
          <w:szCs w:val="24"/>
        </w:rPr>
        <w:t xml:space="preserve">онтракта </w:t>
      </w:r>
      <w:r w:rsidR="008B3001">
        <w:rPr>
          <w:rFonts w:ascii="Times New Roman" w:hAnsi="Times New Roman"/>
          <w:sz w:val="24"/>
          <w:szCs w:val="24"/>
        </w:rPr>
        <w:t>с</w:t>
      </w:r>
      <w:r w:rsidR="008B3001" w:rsidRPr="008B3001">
        <w:rPr>
          <w:rFonts w:ascii="Times New Roman" w:hAnsi="Times New Roman"/>
          <w:sz w:val="24"/>
          <w:szCs w:val="24"/>
        </w:rPr>
        <w:t xml:space="preserve"> учетом лимитов финансирования на соответствующий 2024 год, согласно п. 1.6 ст.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 составит 493 835 955 рублей 60 копеек (четыреста девяносто три миллиона восемьсот тридцать пять тысяч девятьсот пятьдесят пять рублей 60 копеек), в т. ч. НДС 20%</w:t>
      </w:r>
      <w:r w:rsidR="008B3001">
        <w:rPr>
          <w:rFonts w:ascii="Times New Roman" w:hAnsi="Times New Roman"/>
          <w:sz w:val="24"/>
          <w:szCs w:val="24"/>
        </w:rPr>
        <w:t xml:space="preserve"> </w:t>
      </w:r>
      <w:r w:rsidRPr="00485C0A">
        <w:rPr>
          <w:rFonts w:ascii="Times New Roman" w:hAnsi="Times New Roman"/>
          <w:sz w:val="24"/>
          <w:szCs w:val="24"/>
        </w:rPr>
        <w:t>расчет цены контракта приведен в Приложении № 1</w:t>
      </w:r>
      <w:r>
        <w:rPr>
          <w:rFonts w:ascii="Times New Roman" w:hAnsi="Times New Roman"/>
          <w:sz w:val="24"/>
          <w:szCs w:val="24"/>
        </w:rPr>
        <w:t xml:space="preserve"> к постановлению</w:t>
      </w:r>
      <w:r w:rsidRPr="00485C0A">
        <w:rPr>
          <w:rFonts w:ascii="Times New Roman" w:hAnsi="Times New Roman"/>
          <w:sz w:val="24"/>
          <w:szCs w:val="24"/>
        </w:rPr>
        <w:t>.</w:t>
      </w:r>
    </w:p>
    <w:p w:rsidR="000F39AE" w:rsidRDefault="000F39AE" w:rsidP="00901295">
      <w:pPr>
        <w:pStyle w:val="aa"/>
        <w:numPr>
          <w:ilvl w:val="0"/>
          <w:numId w:val="13"/>
        </w:numPr>
        <w:spacing w:line="276" w:lineRule="auto"/>
        <w:ind w:left="0" w:right="-24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Предусмотреть в </w:t>
      </w:r>
      <w:r w:rsidR="008B3001">
        <w:rPr>
          <w:rFonts w:ascii="Times New Roman" w:hAnsi="Times New Roman"/>
          <w:sz w:val="24"/>
          <w:szCs w:val="24"/>
        </w:rPr>
        <w:t>дополнительном соглашении</w:t>
      </w:r>
      <w:r>
        <w:rPr>
          <w:rFonts w:ascii="Times New Roman" w:hAnsi="Times New Roman"/>
          <w:sz w:val="24"/>
          <w:szCs w:val="24"/>
        </w:rPr>
        <w:t xml:space="preserve"> выплату </w:t>
      </w:r>
      <w:r w:rsidR="008B3001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ванса </w:t>
      </w:r>
      <w:r w:rsidRPr="00485C0A">
        <w:rPr>
          <w:rFonts w:ascii="Times New Roman" w:hAnsi="Times New Roman"/>
          <w:sz w:val="24"/>
          <w:szCs w:val="24"/>
        </w:rPr>
        <w:t xml:space="preserve">в размере </w:t>
      </w:r>
      <w:r w:rsidR="000E6243">
        <w:rPr>
          <w:rFonts w:ascii="Times New Roman" w:hAnsi="Times New Roman"/>
          <w:sz w:val="24"/>
          <w:szCs w:val="24"/>
        </w:rPr>
        <w:t>2</w:t>
      </w:r>
      <w:r w:rsidR="008B3001">
        <w:rPr>
          <w:rFonts w:ascii="Times New Roman" w:hAnsi="Times New Roman"/>
          <w:sz w:val="24"/>
          <w:szCs w:val="24"/>
        </w:rPr>
        <w:t xml:space="preserve">0% от цены контракта </w:t>
      </w:r>
      <w:r w:rsidR="000E6243" w:rsidRPr="000A3D03">
        <w:rPr>
          <w:rFonts w:ascii="Times New Roman" w:hAnsi="Times New Roman"/>
          <w:sz w:val="24"/>
        </w:rPr>
        <w:t>98</w:t>
      </w:r>
      <w:r w:rsidR="000E6243">
        <w:rPr>
          <w:rFonts w:ascii="Times New Roman" w:hAnsi="Times New Roman"/>
          <w:sz w:val="24"/>
        </w:rPr>
        <w:t> </w:t>
      </w:r>
      <w:r w:rsidR="000E6243" w:rsidRPr="000A3D03">
        <w:rPr>
          <w:rFonts w:ascii="Times New Roman" w:hAnsi="Times New Roman"/>
          <w:sz w:val="24"/>
        </w:rPr>
        <w:t>767</w:t>
      </w:r>
      <w:r w:rsidR="000E6243">
        <w:rPr>
          <w:rFonts w:ascii="Times New Roman" w:hAnsi="Times New Roman"/>
          <w:sz w:val="24"/>
        </w:rPr>
        <w:t xml:space="preserve"> </w:t>
      </w:r>
      <w:r w:rsidR="000E6243" w:rsidRPr="000A3D03">
        <w:rPr>
          <w:rFonts w:ascii="Times New Roman" w:hAnsi="Times New Roman"/>
          <w:sz w:val="24"/>
        </w:rPr>
        <w:t>191</w:t>
      </w:r>
      <w:r w:rsidR="000E6243">
        <w:rPr>
          <w:rFonts w:ascii="Times New Roman" w:hAnsi="Times New Roman"/>
          <w:sz w:val="24"/>
        </w:rPr>
        <w:t xml:space="preserve"> рубль </w:t>
      </w:r>
      <w:r w:rsidR="000E6243" w:rsidRPr="000A3D03">
        <w:rPr>
          <w:rFonts w:ascii="Times New Roman" w:hAnsi="Times New Roman"/>
          <w:sz w:val="24"/>
        </w:rPr>
        <w:t>12</w:t>
      </w:r>
      <w:r w:rsidR="000E6243">
        <w:rPr>
          <w:rFonts w:ascii="Times New Roman" w:hAnsi="Times New Roman"/>
          <w:sz w:val="24"/>
        </w:rPr>
        <w:t xml:space="preserve"> копеек (девяносто восемь миллионов семьсот шестьдесят семь тысяч сто девяносто один рубль 12 копеек)</w:t>
      </w:r>
      <w:r w:rsidR="00466464">
        <w:rPr>
          <w:rFonts w:ascii="Times New Roman" w:hAnsi="Times New Roman"/>
          <w:sz w:val="24"/>
          <w:szCs w:val="24"/>
        </w:rPr>
        <w:t>.</w:t>
      </w:r>
    </w:p>
    <w:p w:rsidR="008B3001" w:rsidRDefault="008B3001" w:rsidP="00901295">
      <w:pPr>
        <w:pStyle w:val="aa"/>
        <w:numPr>
          <w:ilvl w:val="0"/>
          <w:numId w:val="13"/>
        </w:numPr>
        <w:spacing w:line="276" w:lineRule="auto"/>
        <w:ind w:left="0" w:right="-24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Предусмотреть в дополнительном соглашении обеспечение исполнения контракта в размере </w:t>
      </w:r>
      <w:r w:rsidR="000E624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0% от цены контракта </w:t>
      </w:r>
      <w:r w:rsidR="000E6243" w:rsidRPr="000A3D03">
        <w:rPr>
          <w:rFonts w:ascii="Times New Roman" w:hAnsi="Times New Roman"/>
          <w:sz w:val="24"/>
        </w:rPr>
        <w:t>98</w:t>
      </w:r>
      <w:r w:rsidR="000E6243">
        <w:rPr>
          <w:rFonts w:ascii="Times New Roman" w:hAnsi="Times New Roman"/>
          <w:sz w:val="24"/>
        </w:rPr>
        <w:t> </w:t>
      </w:r>
      <w:r w:rsidR="000E6243" w:rsidRPr="000A3D03">
        <w:rPr>
          <w:rFonts w:ascii="Times New Roman" w:hAnsi="Times New Roman"/>
          <w:sz w:val="24"/>
        </w:rPr>
        <w:t>767</w:t>
      </w:r>
      <w:r w:rsidR="000E6243">
        <w:rPr>
          <w:rFonts w:ascii="Times New Roman" w:hAnsi="Times New Roman"/>
          <w:sz w:val="24"/>
        </w:rPr>
        <w:t xml:space="preserve"> </w:t>
      </w:r>
      <w:r w:rsidR="000E6243" w:rsidRPr="000A3D03">
        <w:rPr>
          <w:rFonts w:ascii="Times New Roman" w:hAnsi="Times New Roman"/>
          <w:sz w:val="24"/>
        </w:rPr>
        <w:t>191</w:t>
      </w:r>
      <w:r w:rsidR="000E6243">
        <w:rPr>
          <w:rFonts w:ascii="Times New Roman" w:hAnsi="Times New Roman"/>
          <w:sz w:val="24"/>
        </w:rPr>
        <w:t xml:space="preserve"> рубль </w:t>
      </w:r>
      <w:r w:rsidR="000E6243" w:rsidRPr="000A3D03">
        <w:rPr>
          <w:rFonts w:ascii="Times New Roman" w:hAnsi="Times New Roman"/>
          <w:sz w:val="24"/>
        </w:rPr>
        <w:t>12</w:t>
      </w:r>
      <w:r w:rsidR="000E6243">
        <w:rPr>
          <w:rFonts w:ascii="Times New Roman" w:hAnsi="Times New Roman"/>
          <w:sz w:val="24"/>
        </w:rPr>
        <w:t xml:space="preserve"> копеек (девяносто восемь миллионов семьсот шестьдесят семь тысяч сто девяносто один рубль 12 копеек)</w:t>
      </w:r>
      <w:r w:rsidR="000E6243">
        <w:rPr>
          <w:rFonts w:ascii="Times New Roman" w:hAnsi="Times New Roman"/>
          <w:sz w:val="24"/>
        </w:rPr>
        <w:t>.</w:t>
      </w:r>
    </w:p>
    <w:p w:rsidR="00466464" w:rsidRPr="000F39AE" w:rsidRDefault="00466464" w:rsidP="00901295">
      <w:pPr>
        <w:pStyle w:val="aa"/>
        <w:numPr>
          <w:ilvl w:val="0"/>
          <w:numId w:val="13"/>
        </w:numPr>
        <w:spacing w:line="276" w:lineRule="auto"/>
        <w:ind w:left="0" w:right="-24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Казначейское сопровождение Контракта </w:t>
      </w:r>
      <w:r w:rsidR="001A32EF">
        <w:rPr>
          <w:rFonts w:ascii="Times New Roman" w:hAnsi="Times New Roman"/>
          <w:sz w:val="24"/>
          <w:szCs w:val="24"/>
        </w:rPr>
        <w:t xml:space="preserve">не </w:t>
      </w:r>
      <w:r>
        <w:rPr>
          <w:rFonts w:ascii="Times New Roman" w:hAnsi="Times New Roman"/>
          <w:sz w:val="24"/>
          <w:szCs w:val="24"/>
        </w:rPr>
        <w:t>требуется</w:t>
      </w:r>
      <w:r w:rsidR="001A32EF">
        <w:rPr>
          <w:rFonts w:ascii="Times New Roman" w:hAnsi="Times New Roman"/>
          <w:sz w:val="24"/>
          <w:szCs w:val="24"/>
        </w:rPr>
        <w:t>.</w:t>
      </w:r>
    </w:p>
    <w:p w:rsidR="00517243" w:rsidRPr="00F77C83" w:rsidRDefault="00517243" w:rsidP="00901295">
      <w:pPr>
        <w:pStyle w:val="aa"/>
        <w:numPr>
          <w:ilvl w:val="0"/>
          <w:numId w:val="13"/>
        </w:numPr>
        <w:spacing w:line="276" w:lineRule="auto"/>
        <w:ind w:left="0" w:right="-24" w:firstLine="851"/>
        <w:jc w:val="both"/>
        <w:rPr>
          <w:rFonts w:ascii="Times New Roman" w:hAnsi="Times New Roman"/>
          <w:sz w:val="24"/>
          <w:szCs w:val="24"/>
        </w:rPr>
      </w:pPr>
      <w:r w:rsidRPr="00F77C83">
        <w:rPr>
          <w:rFonts w:ascii="Times New Roman" w:hAnsi="Times New Roman"/>
          <w:sz w:val="24"/>
          <w:szCs w:val="24"/>
        </w:rPr>
        <w:lastRenderedPageBreak/>
        <w:t xml:space="preserve">Настоящее Постановление подлежит опубликованию на официальном сайте муниципального образования </w:t>
      </w:r>
      <w:proofErr w:type="spellStart"/>
      <w:r w:rsidRPr="00F77C83">
        <w:rPr>
          <w:rFonts w:ascii="Times New Roman" w:hAnsi="Times New Roman"/>
          <w:sz w:val="24"/>
          <w:szCs w:val="24"/>
        </w:rPr>
        <w:t>Виллозское</w:t>
      </w:r>
      <w:proofErr w:type="spellEnd"/>
      <w:r w:rsidRPr="00F77C83">
        <w:rPr>
          <w:rFonts w:ascii="Times New Roman" w:hAnsi="Times New Roman"/>
          <w:sz w:val="24"/>
          <w:szCs w:val="24"/>
        </w:rPr>
        <w:t xml:space="preserve"> городское поселение, адрес </w:t>
      </w:r>
      <w:proofErr w:type="spellStart"/>
      <w:r w:rsidRPr="00F77C83">
        <w:rPr>
          <w:rFonts w:ascii="Times New Roman" w:hAnsi="Times New Roman"/>
          <w:sz w:val="24"/>
          <w:szCs w:val="24"/>
        </w:rPr>
        <w:t>web</w:t>
      </w:r>
      <w:proofErr w:type="spellEnd"/>
      <w:r w:rsidRPr="00F77C83">
        <w:rPr>
          <w:rFonts w:ascii="Times New Roman" w:hAnsi="Times New Roman"/>
          <w:sz w:val="24"/>
          <w:szCs w:val="24"/>
        </w:rPr>
        <w:t xml:space="preserve">-сайта: </w:t>
      </w:r>
      <w:hyperlink r:id="rId8" w:history="1">
        <w:r w:rsidRPr="00F77C83">
          <w:t>www.villozi-adm.ru</w:t>
        </w:r>
      </w:hyperlink>
      <w:r w:rsidRPr="00F77C83">
        <w:rPr>
          <w:rFonts w:ascii="Times New Roman" w:hAnsi="Times New Roman"/>
          <w:sz w:val="24"/>
          <w:szCs w:val="24"/>
        </w:rPr>
        <w:t xml:space="preserve">. </w:t>
      </w:r>
    </w:p>
    <w:p w:rsidR="00517243" w:rsidRPr="00852C0C" w:rsidRDefault="00517243" w:rsidP="00901295">
      <w:pPr>
        <w:pStyle w:val="aa"/>
        <w:numPr>
          <w:ilvl w:val="0"/>
          <w:numId w:val="13"/>
        </w:numPr>
        <w:spacing w:line="276" w:lineRule="auto"/>
        <w:ind w:left="0" w:right="-24" w:firstLine="851"/>
        <w:jc w:val="both"/>
        <w:rPr>
          <w:rFonts w:ascii="Times New Roman" w:hAnsi="Times New Roman"/>
          <w:sz w:val="24"/>
          <w:szCs w:val="24"/>
        </w:rPr>
      </w:pPr>
      <w:r w:rsidRPr="00852C0C">
        <w:rPr>
          <w:rFonts w:ascii="Times New Roman" w:hAnsi="Times New Roman"/>
          <w:sz w:val="24"/>
          <w:szCs w:val="24"/>
        </w:rPr>
        <w:t>Настоящее Постановление вступает в силу с момента его принятия.</w:t>
      </w:r>
    </w:p>
    <w:p w:rsidR="00517243" w:rsidRPr="00F77C83" w:rsidRDefault="00517243" w:rsidP="00901295">
      <w:pPr>
        <w:pStyle w:val="aa"/>
        <w:numPr>
          <w:ilvl w:val="0"/>
          <w:numId w:val="13"/>
        </w:numPr>
        <w:spacing w:line="276" w:lineRule="auto"/>
        <w:ind w:left="0" w:right="-24" w:firstLine="851"/>
        <w:jc w:val="both"/>
        <w:rPr>
          <w:rFonts w:ascii="Times New Roman" w:hAnsi="Times New Roman"/>
          <w:sz w:val="24"/>
          <w:szCs w:val="24"/>
        </w:rPr>
      </w:pPr>
      <w:r w:rsidRPr="00F77C83">
        <w:rPr>
          <w:rFonts w:ascii="Times New Roman" w:hAnsi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517243" w:rsidRPr="00852C0C" w:rsidRDefault="00517243" w:rsidP="00901295">
      <w:pPr>
        <w:tabs>
          <w:tab w:val="left" w:pos="426"/>
          <w:tab w:val="left" w:pos="709"/>
        </w:tabs>
        <w:spacing w:line="276" w:lineRule="auto"/>
        <w:ind w:right="-24"/>
      </w:pPr>
    </w:p>
    <w:p w:rsidR="00517243" w:rsidRPr="00852C0C" w:rsidRDefault="00517243" w:rsidP="00517243">
      <w:pPr>
        <w:tabs>
          <w:tab w:val="left" w:pos="426"/>
          <w:tab w:val="left" w:pos="709"/>
        </w:tabs>
        <w:spacing w:line="276" w:lineRule="auto"/>
      </w:pPr>
    </w:p>
    <w:p w:rsidR="00542CFC" w:rsidRPr="00852C0C" w:rsidRDefault="00542CFC" w:rsidP="00517243">
      <w:pPr>
        <w:tabs>
          <w:tab w:val="left" w:pos="426"/>
          <w:tab w:val="left" w:pos="709"/>
        </w:tabs>
        <w:spacing w:line="276" w:lineRule="auto"/>
      </w:pPr>
    </w:p>
    <w:p w:rsidR="00517243" w:rsidRPr="00852C0C" w:rsidRDefault="00517243" w:rsidP="00517243">
      <w:pPr>
        <w:tabs>
          <w:tab w:val="left" w:pos="426"/>
          <w:tab w:val="left" w:pos="709"/>
        </w:tabs>
        <w:spacing w:line="276" w:lineRule="auto"/>
        <w:rPr>
          <w:b/>
        </w:rPr>
      </w:pPr>
      <w:r w:rsidRPr="00852C0C">
        <w:rPr>
          <w:b/>
        </w:rPr>
        <w:t>Глава администрации</w:t>
      </w:r>
    </w:p>
    <w:p w:rsidR="00517243" w:rsidRPr="00852C0C" w:rsidRDefault="00517243" w:rsidP="00517243">
      <w:pPr>
        <w:tabs>
          <w:tab w:val="left" w:pos="426"/>
          <w:tab w:val="left" w:pos="709"/>
        </w:tabs>
        <w:spacing w:line="276" w:lineRule="auto"/>
        <w:jc w:val="both"/>
        <w:rPr>
          <w:b/>
        </w:rPr>
      </w:pPr>
      <w:proofErr w:type="spellStart"/>
      <w:r w:rsidRPr="00852C0C">
        <w:rPr>
          <w:b/>
        </w:rPr>
        <w:t>Виллозского</w:t>
      </w:r>
      <w:proofErr w:type="spellEnd"/>
      <w:r w:rsidRPr="00852C0C">
        <w:rPr>
          <w:b/>
        </w:rPr>
        <w:t xml:space="preserve"> городского поселения                                                                            С.В. Андреева</w:t>
      </w:r>
    </w:p>
    <w:p w:rsidR="00452652" w:rsidRDefault="00452652">
      <w:pPr>
        <w:spacing w:after="200" w:line="276" w:lineRule="auto"/>
      </w:pPr>
      <w:r>
        <w:br w:type="page"/>
      </w:r>
    </w:p>
    <w:p w:rsidR="00452652" w:rsidRDefault="00452652">
      <w:pPr>
        <w:sectPr w:rsidR="00452652" w:rsidSect="00852C0C">
          <w:headerReference w:type="first" r:id="rId9"/>
          <w:type w:val="continuous"/>
          <w:pgSz w:w="11906" w:h="16838"/>
          <w:pgMar w:top="720" w:right="720" w:bottom="720" w:left="720" w:header="0" w:footer="0" w:gutter="0"/>
          <w:cols w:space="708"/>
          <w:titlePg/>
          <w:docGrid w:linePitch="360"/>
        </w:sectPr>
      </w:pPr>
    </w:p>
    <w:p w:rsidR="002C2997" w:rsidRDefault="00452652" w:rsidP="00452652">
      <w:pPr>
        <w:jc w:val="right"/>
      </w:pPr>
      <w:r>
        <w:lastRenderedPageBreak/>
        <w:t xml:space="preserve">Приложение 1 к постановлению </w:t>
      </w:r>
    </w:p>
    <w:p w:rsidR="00452652" w:rsidRDefault="00452652" w:rsidP="00452652">
      <w:pPr>
        <w:jc w:val="right"/>
      </w:pPr>
      <w:r>
        <w:t>№</w:t>
      </w:r>
      <w:r w:rsidR="000E6243">
        <w:t xml:space="preserve"> 404</w:t>
      </w:r>
      <w:r>
        <w:t xml:space="preserve"> от</w:t>
      </w:r>
      <w:r w:rsidR="000E6243">
        <w:t xml:space="preserve"> 26 июля 2024</w:t>
      </w:r>
      <w:r>
        <w:t xml:space="preserve"> года</w:t>
      </w:r>
    </w:p>
    <w:p w:rsidR="00452652" w:rsidRDefault="00452652" w:rsidP="00452652">
      <w:pPr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417"/>
        <w:gridCol w:w="6983"/>
        <w:gridCol w:w="1395"/>
        <w:gridCol w:w="1283"/>
        <w:gridCol w:w="1544"/>
        <w:gridCol w:w="1235"/>
        <w:gridCol w:w="1541"/>
      </w:tblGrid>
      <w:tr w:rsidR="00452652" w:rsidRPr="00452652" w:rsidTr="00452652">
        <w:trPr>
          <w:trHeight w:val="61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406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</w:rPr>
              <w:t>РАСЧЕТ НАЧАЛЬНОЙ (МАКСИМАЛЬНОЙ) ЦЕНЫ КОНТРАКТА</w:t>
            </w:r>
          </w:p>
        </w:tc>
      </w:tr>
      <w:tr w:rsidR="00452652" w:rsidRPr="00452652" w:rsidTr="00452652">
        <w:trPr>
          <w:trHeight w:val="54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06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при осуществлении закупки на выполнение подрядных работ по строительству объекта:</w:t>
            </w:r>
          </w:p>
        </w:tc>
      </w:tr>
      <w:tr w:rsidR="00452652" w:rsidRPr="00452652" w:rsidTr="00452652">
        <w:trPr>
          <w:trHeight w:val="54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"Физкультурно-оздоровительный комплекс </w:t>
            </w:r>
            <w:proofErr w:type="gramStart"/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с  25</w:t>
            </w:r>
            <w:proofErr w:type="gramEnd"/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-ти метровым плавательным  бассейном и универсальным игровым залом в </w:t>
            </w:r>
            <w:proofErr w:type="spellStart"/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гп</w:t>
            </w:r>
            <w:proofErr w:type="spellEnd"/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Виллози</w:t>
            </w:r>
            <w:proofErr w:type="spellEnd"/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Ломоносовского муниципального района  Ленинградской области" </w:t>
            </w:r>
          </w:p>
        </w:tc>
      </w:tr>
      <w:tr w:rsidR="00452652" w:rsidRPr="00452652" w:rsidTr="00452652">
        <w:trPr>
          <w:trHeight w:val="31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0"/>
        </w:trPr>
        <w:tc>
          <w:tcPr>
            <w:tcW w:w="324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Наименование работ и затрат</w:t>
            </w:r>
          </w:p>
        </w:tc>
        <w:tc>
          <w:tcPr>
            <w:tcW w:w="3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Стоимость работ в ценах</w:t>
            </w: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br/>
              <w:t>на дату утверждения сметной документации на</w:t>
            </w: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I квартал 2018г.,          IV квартал 2020г.,          II квартал 2021г.,        III квартал 2021г. </w:t>
            </w:r>
          </w:p>
        </w:tc>
        <w:tc>
          <w:tcPr>
            <w:tcW w:w="56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Индекс фактической инфляции</w:t>
            </w:r>
          </w:p>
        </w:tc>
        <w:tc>
          <w:tcPr>
            <w:tcW w:w="3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Стоимость работ в</w:t>
            </w: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br/>
              <w:t>ценах на дату формирования начальной (максимальной) цены контракта</w:t>
            </w: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br/>
              <w:t>III квартал 2022г.</w:t>
            </w:r>
          </w:p>
        </w:tc>
        <w:tc>
          <w:tcPr>
            <w:tcW w:w="2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Индекс прогнозной инфляции на период выполнения работ</w:t>
            </w:r>
          </w:p>
        </w:tc>
        <w:tc>
          <w:tcPr>
            <w:tcW w:w="3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Начальная (максимальная) цена контракта с учетом прогнозного индекса инфляции на период выполнения работ</w:t>
            </w:r>
          </w:p>
        </w:tc>
      </w:tr>
      <w:tr w:rsidR="00452652" w:rsidRPr="00452652" w:rsidTr="00452652">
        <w:trPr>
          <w:trHeight w:val="300"/>
        </w:trPr>
        <w:tc>
          <w:tcPr>
            <w:tcW w:w="324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452652" w:rsidRPr="00452652" w:rsidTr="00452652">
        <w:trPr>
          <w:trHeight w:val="300"/>
        </w:trPr>
        <w:tc>
          <w:tcPr>
            <w:tcW w:w="324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Строительно-монтажные работы (I квартал 2018г.)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142 496,99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1,2464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177 608,24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1,0357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183 948,86</w:t>
            </w:r>
          </w:p>
        </w:tc>
      </w:tr>
      <w:tr w:rsidR="00452652" w:rsidRPr="00452652" w:rsidTr="00452652">
        <w:trPr>
          <w:trHeight w:val="300"/>
        </w:trPr>
        <w:tc>
          <w:tcPr>
            <w:tcW w:w="324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Строительно-монтажные работы (IV квартал 2020г.)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206,78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1,1005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227,56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1,0357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235,68</w:t>
            </w:r>
          </w:p>
        </w:tc>
      </w:tr>
      <w:tr w:rsidR="00452652" w:rsidRPr="00452652" w:rsidTr="00452652">
        <w:trPr>
          <w:trHeight w:val="300"/>
        </w:trPr>
        <w:tc>
          <w:tcPr>
            <w:tcW w:w="324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Строительно-монтажные работы (II квартал 2021г.)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7 262,17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1,0946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7 949,17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1,0357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8 232,95</w:t>
            </w:r>
          </w:p>
        </w:tc>
      </w:tr>
      <w:tr w:rsidR="00452652" w:rsidRPr="00452652" w:rsidTr="00452652">
        <w:trPr>
          <w:trHeight w:val="300"/>
        </w:trPr>
        <w:tc>
          <w:tcPr>
            <w:tcW w:w="324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Строительно-монтажные работы (III квартал 2021г.)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9 269,24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1,0761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9 974,62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1,0357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10 330,72</w:t>
            </w:r>
          </w:p>
        </w:tc>
      </w:tr>
      <w:tr w:rsidR="00452652" w:rsidRPr="00452652" w:rsidTr="00452652">
        <w:trPr>
          <w:trHeight w:val="300"/>
        </w:trPr>
        <w:tc>
          <w:tcPr>
            <w:tcW w:w="324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Стоимость оборудования (I квартал 2018г.)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14 915,25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1,2464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18 590,37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1,0357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19 254,05</w:t>
            </w:r>
          </w:p>
        </w:tc>
      </w:tr>
      <w:tr w:rsidR="00452652" w:rsidRPr="00452652" w:rsidTr="00452652">
        <w:trPr>
          <w:trHeight w:val="300"/>
        </w:trPr>
        <w:tc>
          <w:tcPr>
            <w:tcW w:w="324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Временные здания и сооружения (I квартал 2018г.)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2 564,95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1,2464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3 196,95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1,0357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3 311,08</w:t>
            </w:r>
          </w:p>
        </w:tc>
      </w:tr>
      <w:tr w:rsidR="00452652" w:rsidRPr="00452652" w:rsidTr="00452652">
        <w:trPr>
          <w:trHeight w:val="300"/>
        </w:trPr>
        <w:tc>
          <w:tcPr>
            <w:tcW w:w="324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Временные здания и сооружения (IV квартал 2020г.)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3,72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1,1005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4,10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1,0357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4,24</w:t>
            </w:r>
          </w:p>
        </w:tc>
      </w:tr>
      <w:tr w:rsidR="00452652" w:rsidRPr="00452652" w:rsidTr="00452652">
        <w:trPr>
          <w:trHeight w:val="300"/>
        </w:trPr>
        <w:tc>
          <w:tcPr>
            <w:tcW w:w="324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Временные здания и сооружения (II квартал 2021г.)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130,72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1,0946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143,09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1,0357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148,19</w:t>
            </w:r>
          </w:p>
        </w:tc>
      </w:tr>
      <w:tr w:rsidR="00452652" w:rsidRPr="00452652" w:rsidTr="00452652">
        <w:trPr>
          <w:trHeight w:val="300"/>
        </w:trPr>
        <w:tc>
          <w:tcPr>
            <w:tcW w:w="324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Временные здания и сооружения  (III квартал 2021г.)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166,85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1,0761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179,54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1,0357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185,95</w:t>
            </w:r>
          </w:p>
        </w:tc>
      </w:tr>
      <w:tr w:rsidR="00452652" w:rsidRPr="00452652" w:rsidTr="00452652">
        <w:trPr>
          <w:trHeight w:val="300"/>
        </w:trPr>
        <w:tc>
          <w:tcPr>
            <w:tcW w:w="324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Пусконаладочные работы (I квартал 2018г.)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2 346,50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1,2464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2 924,68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1,0357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3 029,09</w:t>
            </w:r>
          </w:p>
        </w:tc>
      </w:tr>
      <w:tr w:rsidR="00452652" w:rsidRPr="00452652" w:rsidTr="00452652">
        <w:trPr>
          <w:trHeight w:val="300"/>
        </w:trPr>
        <w:tc>
          <w:tcPr>
            <w:tcW w:w="324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Удорожание работ в зимнее время (I квартал 2018г.)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2 175,93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1,2464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2 712,08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1,0357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2 808,90</w:t>
            </w:r>
          </w:p>
        </w:tc>
      </w:tr>
      <w:tr w:rsidR="00452652" w:rsidRPr="00452652" w:rsidTr="00452652">
        <w:trPr>
          <w:trHeight w:val="300"/>
        </w:trPr>
        <w:tc>
          <w:tcPr>
            <w:tcW w:w="324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Удорожание работ в зимнее время (IV квартал 2020г.)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3,16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1,1005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3,47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1,0357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3,60</w:t>
            </w:r>
          </w:p>
        </w:tc>
      </w:tr>
      <w:tr w:rsidR="00452652" w:rsidRPr="00452652" w:rsidTr="00452652">
        <w:trPr>
          <w:trHeight w:val="300"/>
        </w:trPr>
        <w:tc>
          <w:tcPr>
            <w:tcW w:w="324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Удорожание работ в зимнее время (II квартал 2021г.)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110,89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1,0946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121,38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1,0357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125,72</w:t>
            </w:r>
          </w:p>
        </w:tc>
      </w:tr>
      <w:tr w:rsidR="00452652" w:rsidRPr="00452652" w:rsidTr="00452652">
        <w:trPr>
          <w:trHeight w:val="300"/>
        </w:trPr>
        <w:tc>
          <w:tcPr>
            <w:tcW w:w="324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Удорожание работ в зимнее время  (III квартал 2021г.)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141,54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1,0761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152,31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1,0357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157,75</w:t>
            </w:r>
          </w:p>
        </w:tc>
      </w:tr>
      <w:tr w:rsidR="00452652" w:rsidRPr="00452652" w:rsidTr="00452652">
        <w:trPr>
          <w:trHeight w:val="300"/>
        </w:trPr>
        <w:tc>
          <w:tcPr>
            <w:tcW w:w="324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Непредвиденные работы и затраты 2% (I квартал 2018г.)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3 289,99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1,2464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4 100,65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1,0357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4 247,04</w:t>
            </w:r>
          </w:p>
        </w:tc>
      </w:tr>
      <w:tr w:rsidR="00452652" w:rsidRPr="00452652" w:rsidTr="00452652">
        <w:trPr>
          <w:trHeight w:val="300"/>
        </w:trPr>
        <w:tc>
          <w:tcPr>
            <w:tcW w:w="324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Непредвиденные работы и затраты (IV квартал 2020г.)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4,27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1,1005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4,70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1,0357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4,87</w:t>
            </w:r>
          </w:p>
        </w:tc>
      </w:tr>
      <w:tr w:rsidR="00452652" w:rsidRPr="00452652" w:rsidTr="00452652">
        <w:trPr>
          <w:trHeight w:val="300"/>
        </w:trPr>
        <w:tc>
          <w:tcPr>
            <w:tcW w:w="324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Непредвиденные работы и затраты (II квартал 2021г.)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150,08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1,0946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164,27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1,0357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170,14</w:t>
            </w:r>
          </w:p>
        </w:tc>
      </w:tr>
      <w:tr w:rsidR="00452652" w:rsidRPr="00452652" w:rsidTr="00452652">
        <w:trPr>
          <w:trHeight w:val="300"/>
        </w:trPr>
        <w:tc>
          <w:tcPr>
            <w:tcW w:w="324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Непредвиденные работы и затраты  (III квартал 2021г.)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191,55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1,0761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206,13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1,0357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213,49</w:t>
            </w:r>
          </w:p>
        </w:tc>
      </w:tr>
      <w:tr w:rsidR="00452652" w:rsidRPr="00452652" w:rsidTr="00452652">
        <w:trPr>
          <w:trHeight w:val="300"/>
        </w:trPr>
        <w:tc>
          <w:tcPr>
            <w:tcW w:w="324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Стоимость без учета НДС (I квартал 2018г.)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167 789,61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1,2464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209 132,97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1,0357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216 599,01</w:t>
            </w:r>
          </w:p>
        </w:tc>
      </w:tr>
      <w:tr w:rsidR="00452652" w:rsidRPr="00452652" w:rsidTr="00452652">
        <w:trPr>
          <w:trHeight w:val="300"/>
        </w:trPr>
        <w:tc>
          <w:tcPr>
            <w:tcW w:w="324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Стоимость без учета НДС (IV квартал 2020г.)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217,93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1,1005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239,83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1,0357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248,39</w:t>
            </w:r>
          </w:p>
        </w:tc>
      </w:tr>
      <w:tr w:rsidR="00452652" w:rsidRPr="00452652" w:rsidTr="00452652">
        <w:trPr>
          <w:trHeight w:val="300"/>
        </w:trPr>
        <w:tc>
          <w:tcPr>
            <w:tcW w:w="324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Стоимость без учета НДС (II квартал 2021г.)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7 653,85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1,0946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8 377,91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1,0357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8 677,00</w:t>
            </w:r>
          </w:p>
        </w:tc>
      </w:tr>
      <w:tr w:rsidR="00452652" w:rsidRPr="00452652" w:rsidTr="00452652">
        <w:trPr>
          <w:trHeight w:val="300"/>
        </w:trPr>
        <w:tc>
          <w:tcPr>
            <w:tcW w:w="324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Стоимость без учета НДС  (III квартал 2021г.)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9 769,17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1,0761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10 512,61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1,0357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10 887,91</w:t>
            </w:r>
          </w:p>
        </w:tc>
      </w:tr>
      <w:tr w:rsidR="00452652" w:rsidRPr="00452652" w:rsidTr="00452652">
        <w:trPr>
          <w:trHeight w:val="300"/>
        </w:trPr>
        <w:tc>
          <w:tcPr>
            <w:tcW w:w="324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НДС (20%) (I квартал 2018г.)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33 557,92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1,2464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41 826,59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1,0357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43 319,80</w:t>
            </w:r>
          </w:p>
        </w:tc>
      </w:tr>
      <w:tr w:rsidR="00452652" w:rsidRPr="00452652" w:rsidTr="00452652">
        <w:trPr>
          <w:trHeight w:val="300"/>
        </w:trPr>
        <w:tc>
          <w:tcPr>
            <w:tcW w:w="324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НДС (20%)  (IV квартал 2020г.)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43,59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1,1005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47,97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1,0357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49,68</w:t>
            </w:r>
          </w:p>
        </w:tc>
      </w:tr>
      <w:tr w:rsidR="00452652" w:rsidRPr="00452652" w:rsidTr="00452652">
        <w:trPr>
          <w:trHeight w:val="300"/>
        </w:trPr>
        <w:tc>
          <w:tcPr>
            <w:tcW w:w="324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НДС (20%)  (II квартал 2021г.)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1 530,77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1,0946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1 675,58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1,0357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1 735,40</w:t>
            </w:r>
          </w:p>
        </w:tc>
      </w:tr>
      <w:tr w:rsidR="00452652" w:rsidRPr="00452652" w:rsidTr="00452652">
        <w:trPr>
          <w:trHeight w:val="300"/>
        </w:trPr>
        <w:tc>
          <w:tcPr>
            <w:tcW w:w="324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НДС (20%)  (III квартал 2021г.)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1 953,83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1,0761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2 102,52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1,0357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E699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2 177,58</w:t>
            </w:r>
          </w:p>
        </w:tc>
      </w:tr>
      <w:tr w:rsidR="00452652" w:rsidRPr="00452652" w:rsidTr="00452652">
        <w:trPr>
          <w:trHeight w:val="300"/>
        </w:trPr>
        <w:tc>
          <w:tcPr>
            <w:tcW w:w="3240" w:type="pct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Стоимость с учетом НДС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222 516,68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273 915,98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283 694,78</w:t>
            </w: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Дата формирования НМЦК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Июль 2022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Начало строительства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Июль 2022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Окончание строительства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Декабрь 2023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Продолжительность строительства</w:t>
            </w:r>
          </w:p>
        </w:tc>
        <w:tc>
          <w:tcPr>
            <w:tcW w:w="8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540 дней (18 месяцев)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7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 РАСЧЕТ ИНДЕКСОВ-ДЕФЛЯТОРОВ НА I квартал 2018</w:t>
            </w:r>
          </w:p>
        </w:tc>
        <w:tc>
          <w:tcPr>
            <w:tcW w:w="31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90"/>
        </w:trPr>
        <w:tc>
          <w:tcPr>
            <w:tcW w:w="41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1.1. Расчет индекса фактической инфляции с использованием ИПЦ Росстата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Январь 2019 / Январь 2018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105,56%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Январь 2020 / Январь 2019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102,74%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Январь 2021 / Январь 2020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104,15%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Январь 2022 / Январь 2021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106,07%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Февраль 2022 / Январь 2022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100,46%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Март 2022 / Февраль 2022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106,06%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Апрель 2022 / Март 2022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97,92%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Май 2022 / Апрель 2022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99,89%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Июнь 2022 / Май 2022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99,82%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Июль 2022 / Июнь 2022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51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Итого индекс фактической инфляции: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51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1,0556 * 1,0274 * 1,0415 * 1,0607 * 1,0046 * 1,0606 * 0,9792 * 0,9989 * 0,9982 * 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1,2464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42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1.2. Расчет индекса прогнозной инфляции</w:t>
            </w: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Годовые индексы прогнозной инфляции: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на 2022 год</w:t>
            </w:r>
          </w:p>
        </w:tc>
        <w:tc>
          <w:tcPr>
            <w:tcW w:w="8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105,1%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на 2023 год</w:t>
            </w:r>
          </w:p>
        </w:tc>
        <w:tc>
          <w:tcPr>
            <w:tcW w:w="8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104,9%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Ежемесячные индексы прогнозной инфляции: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на 2022 год</w:t>
            </w:r>
          </w:p>
        </w:tc>
        <w:tc>
          <w:tcPr>
            <w:tcW w:w="8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¹²√1,051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1,0042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на 2023 год</w:t>
            </w:r>
          </w:p>
        </w:tc>
        <w:tc>
          <w:tcPr>
            <w:tcW w:w="8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¹²√1,049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1,004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Индексы прогнозной инфляции на период исполнения контракта: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К на 2022 год</w:t>
            </w:r>
          </w:p>
        </w:tc>
        <w:tc>
          <w:tcPr>
            <w:tcW w:w="8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(1 + 1,0042⁵)/2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1,0106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К на 2023 год</w:t>
            </w:r>
          </w:p>
        </w:tc>
        <w:tc>
          <w:tcPr>
            <w:tcW w:w="8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1,0042⁵ * (1,004 + 1,049)/2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1,0482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4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Итого индекс прогнозной инфляции: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4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0,333 * 1,0106 + 0,667 * 1,0482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1,0357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7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 РАСЧЕТ ИНДЕКСОВ-ДЕФЛЯТОРОВ НА IV квартал 2020</w:t>
            </w:r>
          </w:p>
        </w:tc>
        <w:tc>
          <w:tcPr>
            <w:tcW w:w="31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E1F2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E1F2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90"/>
        </w:trPr>
        <w:tc>
          <w:tcPr>
            <w:tcW w:w="41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2.1. Расчет индекса фактической инфляции с использованием ИПЦ Росстата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Октябрь 2021 / Октябрь 2020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103,97%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Ноябрь 2021 / Октябрь 2021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100,64%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Декабрь 2021 / Ноябрь 2021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100,57%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Январь 2022 / Декабрь 2021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100,53%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Февраль 2022 / Январь 2022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100,46%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Март 2022 / Февраль 2022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106,06%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Апрель 2022 / Март 2022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97,92%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Май 2022 / Апрель 2022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99,89%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Июнь 2022 / Май 2022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99,82%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Июль 2022 / Июнь 2022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51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Итого индекс фактической инфляции: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51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1,0397 * 1,0064 * 1,0057 * 1,0053 * 1,0046 * 1,0606 * 0,9792 * 0,9989 * 0,9982 * 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1,1005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42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2.2. Расчет индекса прогнозной инфляции</w:t>
            </w: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Годовые индексы прогнозной инфляции: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на 2022 год</w:t>
            </w:r>
          </w:p>
        </w:tc>
        <w:tc>
          <w:tcPr>
            <w:tcW w:w="8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105,1%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на 2023 год</w:t>
            </w:r>
          </w:p>
        </w:tc>
        <w:tc>
          <w:tcPr>
            <w:tcW w:w="8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104,9%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Ежемесячные индексы прогнозной инфляции: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на 2022 год</w:t>
            </w:r>
          </w:p>
        </w:tc>
        <w:tc>
          <w:tcPr>
            <w:tcW w:w="8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¹²√1,051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1,0042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на 2023 год</w:t>
            </w:r>
          </w:p>
        </w:tc>
        <w:tc>
          <w:tcPr>
            <w:tcW w:w="8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¹²√1,049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1,004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Индексы прогнозной инфляции на период исполнения контракта: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К на 2022 год</w:t>
            </w:r>
          </w:p>
        </w:tc>
        <w:tc>
          <w:tcPr>
            <w:tcW w:w="8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(1 + 1,0042⁵)/2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1,0106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К на 2023 год</w:t>
            </w:r>
          </w:p>
        </w:tc>
        <w:tc>
          <w:tcPr>
            <w:tcW w:w="8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1,0042⁵ * (1,004 + 1,049)/2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1,0482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4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Итого индекс прогнозной инфляции: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4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0,333 * 1,0106 + 0,667 * 1,0482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1,0357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0CECE"/>
            <w:noWrap/>
            <w:vAlign w:val="bottom"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7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 РАСЧЕТ ИНДЕКСОВ-ДЕФЛЯТОРОВ НА II квартал 2021г</w:t>
            </w:r>
          </w:p>
        </w:tc>
        <w:tc>
          <w:tcPr>
            <w:tcW w:w="31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0CECE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0CECE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90"/>
        </w:trPr>
        <w:tc>
          <w:tcPr>
            <w:tcW w:w="41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3.1. Расчет индекса фактической инфляции с использованием ИПЦ Росстата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Апрель 2022 / Апрель 2021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109,78%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Май 2022 / Апрель 2022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99,89%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Июнь 2022 / Май 2022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99,82%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Июль 2022 / Июнь 2022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51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Итого индекс фактической инфляции: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51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1,0978 * 0,9989 * 0,9982 * 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1,0946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42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3.2. Расчет индекса прогнозной инфляции</w:t>
            </w: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Годовые индексы прогнозной инфляции: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на 2022 год</w:t>
            </w:r>
          </w:p>
        </w:tc>
        <w:tc>
          <w:tcPr>
            <w:tcW w:w="8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105,1%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на 2023 год</w:t>
            </w:r>
          </w:p>
        </w:tc>
        <w:tc>
          <w:tcPr>
            <w:tcW w:w="8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104,9%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Ежемесячные индексы прогнозной инфляции: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на 2022 год</w:t>
            </w:r>
          </w:p>
        </w:tc>
        <w:tc>
          <w:tcPr>
            <w:tcW w:w="8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¹²√1,051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1,0042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на 2023 год</w:t>
            </w:r>
          </w:p>
        </w:tc>
        <w:tc>
          <w:tcPr>
            <w:tcW w:w="8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¹²√1,049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1,004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Индексы прогнозной инфляции на период исполнения контракта: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К на 2022 год</w:t>
            </w:r>
          </w:p>
        </w:tc>
        <w:tc>
          <w:tcPr>
            <w:tcW w:w="8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(1 + 1,0042⁵)/2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1,0106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К на 2023 год</w:t>
            </w:r>
          </w:p>
        </w:tc>
        <w:tc>
          <w:tcPr>
            <w:tcW w:w="8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1,0042⁵ * (1,004 + 1,049)/2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1,0482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4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Итого индекс прогнозной инфляции: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4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0,333 * 1,0106 + 0,667 * 1,0482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1,0357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7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 РАСЧЕТ ИНДЕКСОВ-ДЕФЛЯТОРОВ НА III квартал 2021г</w:t>
            </w:r>
          </w:p>
        </w:tc>
        <w:tc>
          <w:tcPr>
            <w:tcW w:w="31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2CC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2CC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90"/>
        </w:trPr>
        <w:tc>
          <w:tcPr>
            <w:tcW w:w="41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 Расчет индекса фактической инфляции с использованием ИПЦ Росстата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Август 2021 / Июль 2021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100,29%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Сентябрь 2021 / Август 2021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100,67%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Октябрь 2021 / Сентябрь 2021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100,69%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Ноябрь 2021 / Октябрь 2021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100,64%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Декабрь 2021 / Ноябрь 2021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100,57%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Январь 2022 / Декабрь 2021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100,53%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Февраль 2022 / Январь 2022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100,46%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Март 2022 / Февраль 2022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106,06%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Апрель 2022 / Март 2022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97,92%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Май 2022 / Апрель 2022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99,89%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Июнь 2022 / Май 2022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99,82%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51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Итого индекс фактической инфляции: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51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1,0029 * 1,0067 * 1,0069 * 1,0064 * 1,0057 * 1,0053 * 1,0046 * 1,0606 * 0,9792 * 0,9989 * 0,9982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1,0761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255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652" w:rsidRPr="00452652" w:rsidRDefault="00452652" w:rsidP="00452652">
            <w:pPr>
              <w:jc w:val="right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42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4.2. Расчет индекса прогнозной инфляции</w:t>
            </w: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Годовые индексы прогнозной инфляции: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на 2022 год</w:t>
            </w:r>
          </w:p>
        </w:tc>
        <w:tc>
          <w:tcPr>
            <w:tcW w:w="8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105,1%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на 2023 год</w:t>
            </w:r>
          </w:p>
        </w:tc>
        <w:tc>
          <w:tcPr>
            <w:tcW w:w="8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104,9%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Ежемесячные индексы прогнозной инфляции: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на 2022 год</w:t>
            </w:r>
          </w:p>
        </w:tc>
        <w:tc>
          <w:tcPr>
            <w:tcW w:w="8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¹²√1,051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1,0042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на 2023 год</w:t>
            </w:r>
          </w:p>
        </w:tc>
        <w:tc>
          <w:tcPr>
            <w:tcW w:w="8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¹²√1,049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1,004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Индексы прогнозной инфляции на период исполнения контракта: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К на 2022 год</w:t>
            </w:r>
          </w:p>
        </w:tc>
        <w:tc>
          <w:tcPr>
            <w:tcW w:w="8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(1 + 1,0042⁵)/2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1,0106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К на 2023 год</w:t>
            </w:r>
          </w:p>
        </w:tc>
        <w:tc>
          <w:tcPr>
            <w:tcW w:w="8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1,0042⁵ * (1,004 + 1,049)/2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color w:val="000000"/>
                <w:sz w:val="20"/>
                <w:szCs w:val="20"/>
              </w:rPr>
              <w:t>1,0482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4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Итого индекс прогнозной инфляции: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sz w:val="20"/>
                <w:szCs w:val="20"/>
              </w:rPr>
            </w:pPr>
          </w:p>
        </w:tc>
      </w:tr>
      <w:tr w:rsidR="00452652" w:rsidRPr="00452652" w:rsidTr="00452652">
        <w:trPr>
          <w:trHeight w:val="30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652" w:rsidRPr="00452652" w:rsidRDefault="00452652" w:rsidP="00452652">
            <w:pPr>
              <w:rPr>
                <w:sz w:val="20"/>
                <w:szCs w:val="20"/>
              </w:rPr>
            </w:pPr>
          </w:p>
        </w:tc>
        <w:tc>
          <w:tcPr>
            <w:tcW w:w="34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0,333 * 1,0106 + 0,667 * 1,0482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6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1,0357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652" w:rsidRPr="00452652" w:rsidRDefault="00452652" w:rsidP="004526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452652" w:rsidRPr="00852C0C" w:rsidRDefault="00452652" w:rsidP="00452652">
      <w:pPr>
        <w:jc w:val="center"/>
      </w:pPr>
    </w:p>
    <w:sectPr w:rsidR="00452652" w:rsidRPr="00852C0C" w:rsidSect="00452652">
      <w:type w:val="continuous"/>
      <w:pgSz w:w="16838" w:h="11906" w:orient="landscape"/>
      <w:pgMar w:top="720" w:right="720" w:bottom="72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92A74" w:rsidRDefault="00192A74" w:rsidP="00517243">
      <w:r>
        <w:separator/>
      </w:r>
    </w:p>
  </w:endnote>
  <w:endnote w:type="continuationSeparator" w:id="0">
    <w:p w:rsidR="00192A74" w:rsidRDefault="00192A74" w:rsidP="00517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92A74" w:rsidRDefault="00192A74" w:rsidP="00517243">
      <w:r>
        <w:separator/>
      </w:r>
    </w:p>
  </w:footnote>
  <w:footnote w:type="continuationSeparator" w:id="0">
    <w:p w:rsidR="00192A74" w:rsidRDefault="00192A74" w:rsidP="00517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E6EA6" w:rsidRDefault="00FE6EA6" w:rsidP="00FE6EA6">
    <w:pPr>
      <w:jc w:val="center"/>
      <w:rPr>
        <w:b/>
        <w:bCs/>
      </w:rPr>
    </w:pPr>
  </w:p>
  <w:p w:rsidR="00FE6EA6" w:rsidRDefault="00FE6EA6" w:rsidP="00FE6EA6">
    <w:pPr>
      <w:jc w:val="center"/>
      <w:rPr>
        <w:b/>
        <w:bCs/>
      </w:rPr>
    </w:pPr>
  </w:p>
  <w:p w:rsidR="00FE6EA6" w:rsidRPr="00852C0C" w:rsidRDefault="00FE6EA6" w:rsidP="00FE6EA6">
    <w:pPr>
      <w:jc w:val="center"/>
      <w:rPr>
        <w:b/>
        <w:bCs/>
      </w:rPr>
    </w:pPr>
    <w:r w:rsidRPr="00852C0C">
      <w:rPr>
        <w:b/>
        <w:bCs/>
        <w:noProof/>
        <w:color w:val="0000FF"/>
      </w:rPr>
      <w:drawing>
        <wp:inline distT="0" distB="0" distL="0" distR="0" wp14:anchorId="3B08342A" wp14:editId="44C5FBC2">
          <wp:extent cx="723900" cy="826770"/>
          <wp:effectExtent l="19050" t="0" r="0" b="0"/>
          <wp:docPr id="1" name="Рисунок 1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8267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E6EA6" w:rsidRPr="00852C0C" w:rsidRDefault="00FE6EA6" w:rsidP="00FE6EA6">
    <w:pPr>
      <w:jc w:val="center"/>
      <w:rPr>
        <w:b/>
        <w:bCs/>
      </w:rPr>
    </w:pPr>
    <w:r w:rsidRPr="00852C0C">
      <w:rPr>
        <w:b/>
        <w:bCs/>
      </w:rPr>
      <w:t>АДМИНИСТРАЦИЯ</w:t>
    </w:r>
  </w:p>
  <w:p w:rsidR="00FE6EA6" w:rsidRPr="00852C0C" w:rsidRDefault="00FE6EA6" w:rsidP="00FE6EA6">
    <w:pPr>
      <w:jc w:val="center"/>
      <w:rPr>
        <w:b/>
        <w:bCs/>
      </w:rPr>
    </w:pPr>
    <w:r w:rsidRPr="00852C0C">
      <w:rPr>
        <w:b/>
        <w:bCs/>
      </w:rPr>
      <w:t>ВИЛЛОЗСКОГО ГОРОДСКОГО ПОСЕЛЕНИЯ</w:t>
    </w:r>
  </w:p>
  <w:p w:rsidR="00FE6EA6" w:rsidRPr="00852C0C" w:rsidRDefault="00FE6EA6" w:rsidP="00FE6EA6">
    <w:pPr>
      <w:jc w:val="center"/>
      <w:rPr>
        <w:b/>
        <w:bCs/>
      </w:rPr>
    </w:pPr>
    <w:r w:rsidRPr="00852C0C">
      <w:rPr>
        <w:b/>
        <w:bCs/>
      </w:rPr>
      <w:t>ЛОМОНОСОВСКОГО РАЙОНА</w:t>
    </w:r>
  </w:p>
  <w:p w:rsidR="00FE6EA6" w:rsidRDefault="00FE6EA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33FB7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50150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AE583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E414DA"/>
    <w:multiLevelType w:val="hybridMultilevel"/>
    <w:tmpl w:val="4DC28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5F5B9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821F8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0F702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23436B"/>
    <w:multiLevelType w:val="hybridMultilevel"/>
    <w:tmpl w:val="19788202"/>
    <w:lvl w:ilvl="0" w:tplc="3AFC2D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B3E1F2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7E321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BC145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0E67C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763F5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0A06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2631256">
    <w:abstractNumId w:val="13"/>
  </w:num>
  <w:num w:numId="2" w16cid:durableId="989289478">
    <w:abstractNumId w:val="0"/>
  </w:num>
  <w:num w:numId="3" w16cid:durableId="2051489833">
    <w:abstractNumId w:val="4"/>
  </w:num>
  <w:num w:numId="4" w16cid:durableId="1822230646">
    <w:abstractNumId w:val="11"/>
  </w:num>
  <w:num w:numId="5" w16cid:durableId="975724454">
    <w:abstractNumId w:val="2"/>
  </w:num>
  <w:num w:numId="6" w16cid:durableId="1565725320">
    <w:abstractNumId w:val="8"/>
  </w:num>
  <w:num w:numId="7" w16cid:durableId="1355423796">
    <w:abstractNumId w:val="12"/>
  </w:num>
  <w:num w:numId="8" w16cid:durableId="1847133170">
    <w:abstractNumId w:val="6"/>
  </w:num>
  <w:num w:numId="9" w16cid:durableId="75789428">
    <w:abstractNumId w:val="5"/>
  </w:num>
  <w:num w:numId="10" w16cid:durableId="1299997000">
    <w:abstractNumId w:val="9"/>
  </w:num>
  <w:num w:numId="11" w16cid:durableId="1444838878">
    <w:abstractNumId w:val="10"/>
  </w:num>
  <w:num w:numId="12" w16cid:durableId="998968470">
    <w:abstractNumId w:val="1"/>
  </w:num>
  <w:num w:numId="13" w16cid:durableId="1824199424">
    <w:abstractNumId w:val="3"/>
  </w:num>
  <w:num w:numId="14" w16cid:durableId="319249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243"/>
    <w:rsid w:val="000315C7"/>
    <w:rsid w:val="00034E21"/>
    <w:rsid w:val="00037E3A"/>
    <w:rsid w:val="000451F3"/>
    <w:rsid w:val="00077E65"/>
    <w:rsid w:val="00094105"/>
    <w:rsid w:val="000A22D5"/>
    <w:rsid w:val="000C7A0B"/>
    <w:rsid w:val="000D1694"/>
    <w:rsid w:val="000E6243"/>
    <w:rsid w:val="000F39AE"/>
    <w:rsid w:val="00100730"/>
    <w:rsid w:val="00135E53"/>
    <w:rsid w:val="00166C03"/>
    <w:rsid w:val="00171943"/>
    <w:rsid w:val="00192404"/>
    <w:rsid w:val="00192A74"/>
    <w:rsid w:val="001A30D7"/>
    <w:rsid w:val="001A32EF"/>
    <w:rsid w:val="001E44B2"/>
    <w:rsid w:val="001F4C3F"/>
    <w:rsid w:val="00255E1A"/>
    <w:rsid w:val="002630A1"/>
    <w:rsid w:val="00280EA2"/>
    <w:rsid w:val="00297E91"/>
    <w:rsid w:val="002B6DD2"/>
    <w:rsid w:val="002C2997"/>
    <w:rsid w:val="002E2FD4"/>
    <w:rsid w:val="00306BD8"/>
    <w:rsid w:val="00324DA6"/>
    <w:rsid w:val="0034485B"/>
    <w:rsid w:val="003502A6"/>
    <w:rsid w:val="00401E32"/>
    <w:rsid w:val="00414CD6"/>
    <w:rsid w:val="0042253B"/>
    <w:rsid w:val="00431FF7"/>
    <w:rsid w:val="00436443"/>
    <w:rsid w:val="00440D6C"/>
    <w:rsid w:val="00452652"/>
    <w:rsid w:val="00466464"/>
    <w:rsid w:val="004951A0"/>
    <w:rsid w:val="004B51D2"/>
    <w:rsid w:val="004F31AD"/>
    <w:rsid w:val="0051656F"/>
    <w:rsid w:val="00517243"/>
    <w:rsid w:val="005260E5"/>
    <w:rsid w:val="00542CFC"/>
    <w:rsid w:val="005448EC"/>
    <w:rsid w:val="005518EE"/>
    <w:rsid w:val="005A0E61"/>
    <w:rsid w:val="005A7550"/>
    <w:rsid w:val="005F5315"/>
    <w:rsid w:val="00651653"/>
    <w:rsid w:val="00656F7D"/>
    <w:rsid w:val="006806C7"/>
    <w:rsid w:val="00680720"/>
    <w:rsid w:val="00681B08"/>
    <w:rsid w:val="006B3597"/>
    <w:rsid w:val="006D0CAF"/>
    <w:rsid w:val="006F549A"/>
    <w:rsid w:val="007424BF"/>
    <w:rsid w:val="0074394D"/>
    <w:rsid w:val="0074529A"/>
    <w:rsid w:val="00755CE7"/>
    <w:rsid w:val="007635F4"/>
    <w:rsid w:val="0076469C"/>
    <w:rsid w:val="007B2EC9"/>
    <w:rsid w:val="007B58C0"/>
    <w:rsid w:val="007D551B"/>
    <w:rsid w:val="007F56FF"/>
    <w:rsid w:val="008020DA"/>
    <w:rsid w:val="008026E8"/>
    <w:rsid w:val="008129B9"/>
    <w:rsid w:val="008218F8"/>
    <w:rsid w:val="00821E3C"/>
    <w:rsid w:val="00836A26"/>
    <w:rsid w:val="00843AA2"/>
    <w:rsid w:val="00852C0C"/>
    <w:rsid w:val="008A6EFD"/>
    <w:rsid w:val="008B0A1D"/>
    <w:rsid w:val="008B0BA2"/>
    <w:rsid w:val="008B3001"/>
    <w:rsid w:val="008E2FEF"/>
    <w:rsid w:val="008E59F5"/>
    <w:rsid w:val="008E6A13"/>
    <w:rsid w:val="00901295"/>
    <w:rsid w:val="0095744E"/>
    <w:rsid w:val="009A4F16"/>
    <w:rsid w:val="009E4887"/>
    <w:rsid w:val="00A264A1"/>
    <w:rsid w:val="00AA1357"/>
    <w:rsid w:val="00AA6A21"/>
    <w:rsid w:val="00AB4F76"/>
    <w:rsid w:val="00AD745A"/>
    <w:rsid w:val="00B11ABF"/>
    <w:rsid w:val="00B31424"/>
    <w:rsid w:val="00B61633"/>
    <w:rsid w:val="00B632C2"/>
    <w:rsid w:val="00B919AB"/>
    <w:rsid w:val="00B9463C"/>
    <w:rsid w:val="00BC4A6E"/>
    <w:rsid w:val="00C12FD4"/>
    <w:rsid w:val="00C43BAB"/>
    <w:rsid w:val="00C575FC"/>
    <w:rsid w:val="00CA6F0D"/>
    <w:rsid w:val="00CD16A9"/>
    <w:rsid w:val="00CE62BC"/>
    <w:rsid w:val="00D05DE8"/>
    <w:rsid w:val="00D11F54"/>
    <w:rsid w:val="00D339C5"/>
    <w:rsid w:val="00D608FE"/>
    <w:rsid w:val="00D902B0"/>
    <w:rsid w:val="00DD3481"/>
    <w:rsid w:val="00DD5DE5"/>
    <w:rsid w:val="00DF01C6"/>
    <w:rsid w:val="00DF7C87"/>
    <w:rsid w:val="00E00A5B"/>
    <w:rsid w:val="00E15C88"/>
    <w:rsid w:val="00E707E9"/>
    <w:rsid w:val="00E9735E"/>
    <w:rsid w:val="00EC1F47"/>
    <w:rsid w:val="00F213DC"/>
    <w:rsid w:val="00F30117"/>
    <w:rsid w:val="00F41DDA"/>
    <w:rsid w:val="00F77C83"/>
    <w:rsid w:val="00F84AA9"/>
    <w:rsid w:val="00FA66A8"/>
    <w:rsid w:val="00FB0BC1"/>
    <w:rsid w:val="00FB3E9E"/>
    <w:rsid w:val="00FC38AF"/>
    <w:rsid w:val="00FE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BE1E7"/>
  <w15:docId w15:val="{FC7AA8CB-8E59-44FD-A5C5-A8F085951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72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72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1724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172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724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51724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172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1724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172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517243"/>
    <w:pPr>
      <w:spacing w:before="20"/>
      <w:ind w:left="720" w:right="567"/>
      <w:contextualSpacing/>
    </w:pPr>
    <w:rPr>
      <w:rFonts w:ascii="Arial" w:eastAsia="Calibri" w:hAnsi="Arial"/>
      <w:sz w:val="20"/>
      <w:szCs w:val="20"/>
      <w:lang w:eastAsia="en-US"/>
    </w:rPr>
  </w:style>
  <w:style w:type="table" w:styleId="ab">
    <w:name w:val="Table Grid"/>
    <w:basedOn w:val="a1"/>
    <w:uiPriority w:val="59"/>
    <w:rsid w:val="00AA13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No Spacing"/>
    <w:uiPriority w:val="1"/>
    <w:qFormat/>
    <w:rsid w:val="00297E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note text"/>
    <w:basedOn w:val="a"/>
    <w:link w:val="ae"/>
    <w:rsid w:val="00F77C83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F77C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rsid w:val="00F77C83"/>
    <w:rPr>
      <w:vertAlign w:val="superscript"/>
    </w:rPr>
  </w:style>
  <w:style w:type="paragraph" w:styleId="2">
    <w:name w:val="Body Text Indent 2"/>
    <w:basedOn w:val="a"/>
    <w:link w:val="20"/>
    <w:rsid w:val="00F77C83"/>
    <w:pPr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F77C8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13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A2CDC-EC5B-4894-BF91-DF8D7DC41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1541</Words>
  <Characters>8788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ZakUser</dc:creator>
  <cp:keywords/>
  <dc:description/>
  <cp:lastModifiedBy>Artur</cp:lastModifiedBy>
  <cp:revision>6</cp:revision>
  <cp:lastPrinted>2024-07-29T08:19:00Z</cp:lastPrinted>
  <dcterms:created xsi:type="dcterms:W3CDTF">2024-07-26T11:00:00Z</dcterms:created>
  <dcterms:modified xsi:type="dcterms:W3CDTF">2024-07-30T06:17:00Z</dcterms:modified>
</cp:coreProperties>
</file>