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C" w:rsidRDefault="00ED634C" w:rsidP="00CA6EFD">
      <w:pPr>
        <w:pStyle w:val="1"/>
        <w:jc w:val="center"/>
        <w:rPr>
          <w:noProof/>
        </w:rPr>
      </w:pPr>
      <w:bookmarkStart w:id="0" w:name="_Toc49819765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alt="ВИЛЛОЗИ_ЧБ" style="width:64.8pt;height:73.2pt;visibility:visible">
            <v:imagedata r:id="rId5" o:title=""/>
          </v:shape>
        </w:pict>
      </w:r>
    </w:p>
    <w:p w:rsidR="00ED634C" w:rsidRDefault="00ED634C" w:rsidP="00CA6EFD">
      <w:pPr>
        <w:jc w:val="center"/>
        <w:rPr>
          <w:b/>
          <w:sz w:val="28"/>
          <w:szCs w:val="28"/>
        </w:rPr>
      </w:pPr>
      <w:r w:rsidRPr="00CA6EFD">
        <w:rPr>
          <w:b/>
          <w:sz w:val="28"/>
          <w:szCs w:val="28"/>
        </w:rPr>
        <w:t>АДМИНИСТРАЦИЯ</w:t>
      </w:r>
    </w:p>
    <w:p w:rsidR="00ED634C" w:rsidRDefault="00ED634C" w:rsidP="00CA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Виллозского городского поселения </w:t>
      </w:r>
    </w:p>
    <w:p w:rsidR="00ED634C" w:rsidRDefault="00ED634C" w:rsidP="00CA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района</w:t>
      </w:r>
    </w:p>
    <w:p w:rsidR="00ED634C" w:rsidRPr="00CA6EFD" w:rsidRDefault="00ED634C" w:rsidP="00B826DF">
      <w:pPr>
        <w:rPr>
          <w:b/>
          <w:sz w:val="28"/>
          <w:szCs w:val="28"/>
        </w:rPr>
      </w:pPr>
    </w:p>
    <w:p w:rsidR="00ED634C" w:rsidRPr="002A02D5" w:rsidRDefault="00ED634C" w:rsidP="00CA6EFD">
      <w:pPr>
        <w:pStyle w:val="1"/>
        <w:jc w:val="center"/>
        <w:rPr>
          <w:sz w:val="24"/>
          <w:szCs w:val="24"/>
        </w:rPr>
      </w:pPr>
      <w:r w:rsidRPr="002A02D5">
        <w:rPr>
          <w:rFonts w:ascii="Times New Roman" w:hAnsi="Times New Roman" w:cs="Times New Roman"/>
          <w:sz w:val="24"/>
          <w:szCs w:val="24"/>
        </w:rPr>
        <w:t>ПОСТАНОВЛЕНИЕ</w:t>
      </w:r>
      <w:r w:rsidRPr="002A02D5">
        <w:rPr>
          <w:sz w:val="24"/>
          <w:szCs w:val="24"/>
        </w:rPr>
        <w:t xml:space="preserve"> </w:t>
      </w:r>
      <w:r w:rsidRPr="002A02D5">
        <w:rPr>
          <w:rFonts w:ascii="Times New Roman" w:hAnsi="Times New Roman" w:cs="Times New Roman"/>
          <w:sz w:val="24"/>
          <w:szCs w:val="24"/>
        </w:rPr>
        <w:t>№</w:t>
      </w:r>
      <w:bookmarkEnd w:id="0"/>
      <w:r w:rsidRPr="002A02D5">
        <w:rPr>
          <w:rFonts w:ascii="Times New Roman" w:hAnsi="Times New Roman" w:cs="Times New Roman"/>
          <w:sz w:val="24"/>
          <w:szCs w:val="24"/>
        </w:rPr>
        <w:t xml:space="preserve"> </w:t>
      </w:r>
      <w:r w:rsidR="00FC5450">
        <w:rPr>
          <w:rFonts w:ascii="Times New Roman" w:hAnsi="Times New Roman" w:cs="Times New Roman"/>
          <w:sz w:val="24"/>
          <w:szCs w:val="24"/>
        </w:rPr>
        <w:t>271</w:t>
      </w:r>
    </w:p>
    <w:tbl>
      <w:tblPr>
        <w:tblW w:w="4949" w:type="pct"/>
        <w:tblLook w:val="00A0"/>
      </w:tblPr>
      <w:tblGrid>
        <w:gridCol w:w="5241"/>
        <w:gridCol w:w="5075"/>
      </w:tblGrid>
      <w:tr w:rsidR="00ED634C" w:rsidRPr="002A02D5" w:rsidTr="002B49CF">
        <w:tc>
          <w:tcPr>
            <w:tcW w:w="2540" w:type="pct"/>
          </w:tcPr>
          <w:p w:rsidR="00ED634C" w:rsidRPr="002A02D5" w:rsidRDefault="00ED634C" w:rsidP="00B826DF">
            <w:pPr>
              <w:pStyle w:val="a9"/>
            </w:pPr>
            <w:proofErr w:type="spellStart"/>
            <w:r w:rsidRPr="002A02D5">
              <w:t>гп</w:t>
            </w:r>
            <w:proofErr w:type="spellEnd"/>
            <w:r w:rsidRPr="002A02D5">
              <w:t>. Виллози</w:t>
            </w:r>
          </w:p>
          <w:p w:rsidR="00ED634C" w:rsidRPr="002A02D5" w:rsidRDefault="00ED634C" w:rsidP="00B826DF">
            <w:pPr>
              <w:pStyle w:val="a9"/>
            </w:pPr>
          </w:p>
        </w:tc>
        <w:tc>
          <w:tcPr>
            <w:tcW w:w="2460" w:type="pct"/>
          </w:tcPr>
          <w:p w:rsidR="00ED634C" w:rsidRPr="002A02D5" w:rsidRDefault="00ED634C" w:rsidP="00B826DF">
            <w:pPr>
              <w:pStyle w:val="ad"/>
            </w:pPr>
            <w:r w:rsidRPr="002A02D5">
              <w:t xml:space="preserve">От </w:t>
            </w:r>
            <w:r w:rsidR="00FC5450">
              <w:t>0</w:t>
            </w:r>
            <w:r w:rsidR="00861F15" w:rsidRPr="002A02D5">
              <w:t>7</w:t>
            </w:r>
            <w:r w:rsidR="00A81386">
              <w:t>.07. 2020</w:t>
            </w:r>
            <w:r w:rsidRPr="002A02D5">
              <w:t xml:space="preserve"> года</w:t>
            </w:r>
          </w:p>
        </w:tc>
      </w:tr>
      <w:tr w:rsidR="00ED634C" w:rsidRPr="00C84B93" w:rsidTr="002B49CF">
        <w:tc>
          <w:tcPr>
            <w:tcW w:w="2540" w:type="pct"/>
          </w:tcPr>
          <w:p w:rsidR="00ED634C" w:rsidRPr="002A02D5" w:rsidRDefault="00ED634C" w:rsidP="00B826DF">
            <w:pPr>
              <w:pStyle w:val="a9"/>
            </w:pPr>
            <w:bookmarkStart w:id="1" w:name="_Hlk498180228"/>
            <w:r w:rsidRPr="002A02D5">
              <w:t>«Об утверждении Проекта</w:t>
            </w:r>
            <w:r w:rsidR="00861F15" w:rsidRPr="002A02D5">
              <w:t xml:space="preserve"> </w:t>
            </w:r>
            <w:r w:rsidRPr="002A02D5">
              <w:t xml:space="preserve">  муниципальн</w:t>
            </w:r>
            <w:r w:rsidR="00861F15" w:rsidRPr="002A02D5">
              <w:t xml:space="preserve">ой </w:t>
            </w:r>
            <w:r w:rsidRPr="002A02D5">
              <w:t>программ</w:t>
            </w:r>
            <w:r w:rsidR="00861F15" w:rsidRPr="002A02D5">
              <w:t>ы</w:t>
            </w:r>
            <w:r w:rsidRPr="002A02D5">
              <w:t xml:space="preserve"> муниципального образования Виллозское городское поселение Ломоносовский район Ленинградской области «Развитие части территорий муниципального образования Виллозское городское поселение Ломоносовского муниципального района Ленинградской области  на 2020 год»</w:t>
            </w:r>
          </w:p>
          <w:bookmarkEnd w:id="1"/>
          <w:p w:rsidR="00ED634C" w:rsidRPr="007C005B" w:rsidRDefault="00ED634C" w:rsidP="00B826DF">
            <w:pPr>
              <w:pStyle w:val="a9"/>
            </w:pPr>
          </w:p>
        </w:tc>
        <w:tc>
          <w:tcPr>
            <w:tcW w:w="2460" w:type="pct"/>
          </w:tcPr>
          <w:p w:rsidR="00ED634C" w:rsidRPr="00C84B93" w:rsidRDefault="00ED634C" w:rsidP="002B49CF">
            <w:pPr>
              <w:pStyle w:val="aa"/>
            </w:pPr>
          </w:p>
        </w:tc>
      </w:tr>
    </w:tbl>
    <w:p w:rsidR="00ED634C" w:rsidRPr="002A02D5" w:rsidRDefault="00ED634C" w:rsidP="002A02D5">
      <w:pPr>
        <w:pStyle w:val="a7"/>
      </w:pPr>
      <w:proofErr w:type="gramStart"/>
      <w:r w:rsidRPr="002A02D5">
        <w:t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в соответствии с Положением об Администрации Виллозского городского поселения, Ломоносовского района</w:t>
      </w:r>
      <w:proofErr w:type="gramEnd"/>
      <w:r w:rsidRPr="002A02D5">
        <w:t>, Ленинградской области, в целях информирования граждан и организаций о разработанном проекте муниципальной программы «Развитие части территорий муниципального образования Виллозское городское поселение Ломоносовского муниципального район</w:t>
      </w:r>
      <w:r w:rsidR="00517CCD">
        <w:t>а Ленинградской области  на 2021</w:t>
      </w:r>
      <w:r w:rsidRPr="002A02D5">
        <w:t xml:space="preserve"> год»</w:t>
      </w:r>
    </w:p>
    <w:p w:rsidR="00ED634C" w:rsidRDefault="00ED634C" w:rsidP="00604DC2">
      <w:pPr>
        <w:pStyle w:val="ae"/>
      </w:pPr>
      <w:r w:rsidRPr="00AC2450">
        <w:t>Постановляю:</w:t>
      </w:r>
    </w:p>
    <w:p w:rsidR="00ED634C" w:rsidRPr="00A36382" w:rsidRDefault="00ED634C" w:rsidP="00B826DF">
      <w:pPr>
        <w:pStyle w:val="a7"/>
        <w:spacing w:after="0" w:line="240" w:lineRule="auto"/>
      </w:pPr>
      <w:r w:rsidRPr="00A36382">
        <w:t>Утвердить Проект муниципальн</w:t>
      </w:r>
      <w:r w:rsidR="00861F15">
        <w:t>ой</w:t>
      </w:r>
      <w:r w:rsidRPr="00A36382">
        <w:t xml:space="preserve"> программ</w:t>
      </w:r>
      <w:r w:rsidR="00861F15">
        <w:t>ы</w:t>
      </w:r>
      <w:r w:rsidRPr="00A36382">
        <w:t xml:space="preserve"> муниципального образования Виллозское городское поселение Ломоносовский район Ленинградской области «</w:t>
      </w:r>
      <w:r w:rsidRPr="00976AEA">
        <w:t>Развитие части территорий муниципального образования Виллозское городское поселение Ломоносовского муниципального района</w:t>
      </w:r>
      <w:r w:rsidR="00517CCD">
        <w:t xml:space="preserve"> Ленинградской области  на 2021</w:t>
      </w:r>
      <w:r w:rsidRPr="00976AEA">
        <w:t xml:space="preserve"> год»</w:t>
      </w:r>
      <w:r w:rsidR="008357E9">
        <w:t>, согласно Приложению №1 к Постановлению.</w:t>
      </w:r>
    </w:p>
    <w:p w:rsidR="00ED634C" w:rsidRPr="00A36382" w:rsidRDefault="00ED634C" w:rsidP="00B826DF">
      <w:pPr>
        <w:pStyle w:val="a7"/>
        <w:spacing w:after="0" w:line="240" w:lineRule="auto"/>
      </w:pPr>
      <w:r w:rsidRPr="00A36382">
        <w:t xml:space="preserve">Утвердить </w:t>
      </w:r>
      <w:r>
        <w:t>ответственное лицо осуществляюще</w:t>
      </w:r>
      <w:r w:rsidRPr="00A36382">
        <w:t>е прием замечаний и предложений, их обобщение по проекту программы</w:t>
      </w:r>
      <w:r>
        <w:t xml:space="preserve">, </w:t>
      </w:r>
      <w:r w:rsidRPr="00A36382">
        <w:t xml:space="preserve"> </w:t>
      </w:r>
      <w:r>
        <w:t>Начальника организационно-технического отдела</w:t>
      </w:r>
      <w:r w:rsidRPr="00A36382">
        <w:t xml:space="preserve"> администрации Виллозского городского поселения </w:t>
      </w:r>
      <w:r>
        <w:t>Костякову Екатерину Андреевну.</w:t>
      </w:r>
    </w:p>
    <w:p w:rsidR="00ED634C" w:rsidRPr="00A36382" w:rsidRDefault="00ED634C" w:rsidP="00B826DF">
      <w:pPr>
        <w:pStyle w:val="a7"/>
        <w:spacing w:after="0" w:line="240" w:lineRule="auto"/>
      </w:pPr>
      <w:r w:rsidRPr="00A36382">
        <w:t>Настоящее постановление подлежит обнародованию на официально</w:t>
      </w:r>
      <w:r>
        <w:t xml:space="preserve">м сайте муниципального образования </w:t>
      </w:r>
      <w:r w:rsidRPr="00A36382">
        <w:t>Виллозское городское поселение, Ломоносовского района, Ленинградской области и вступает в силу с момента  официального опубликования.</w:t>
      </w:r>
    </w:p>
    <w:p w:rsidR="00ED634C" w:rsidRDefault="00ED634C" w:rsidP="00B826DF">
      <w:pPr>
        <w:pStyle w:val="a7"/>
        <w:spacing w:after="0" w:line="240" w:lineRule="auto"/>
      </w:pPr>
      <w:proofErr w:type="gramStart"/>
      <w:r w:rsidRPr="00A36382">
        <w:t>Контроль за</w:t>
      </w:r>
      <w:proofErr w:type="gramEnd"/>
      <w:r w:rsidRPr="00A36382">
        <w:t xml:space="preserve"> выполнением постановления оставляю за собой</w:t>
      </w:r>
    </w:p>
    <w:p w:rsidR="00ED634C" w:rsidRPr="00A36382" w:rsidRDefault="00ED634C" w:rsidP="00B826DF">
      <w:pPr>
        <w:pStyle w:val="a7"/>
        <w:spacing w:after="0" w:line="240" w:lineRule="auto"/>
        <w:ind w:firstLine="0"/>
        <w:jc w:val="left"/>
      </w:pPr>
    </w:p>
    <w:tbl>
      <w:tblPr>
        <w:tblW w:w="5000" w:type="pct"/>
        <w:tblLook w:val="00A0"/>
      </w:tblPr>
      <w:tblGrid>
        <w:gridCol w:w="5238"/>
        <w:gridCol w:w="5184"/>
      </w:tblGrid>
      <w:tr w:rsidR="00ED634C" w:rsidRPr="00C84B93" w:rsidTr="00B826DF">
        <w:trPr>
          <w:trHeight w:val="68"/>
        </w:trPr>
        <w:tc>
          <w:tcPr>
            <w:tcW w:w="2513" w:type="pct"/>
            <w:vAlign w:val="bottom"/>
          </w:tcPr>
          <w:p w:rsidR="00ED634C" w:rsidRPr="00AC2450" w:rsidRDefault="00517CCD" w:rsidP="00B826DF">
            <w:pPr>
              <w:pStyle w:val="a9"/>
              <w:jc w:val="left"/>
            </w:pPr>
            <w:r>
              <w:t>Г</w:t>
            </w:r>
            <w:r w:rsidR="00ED634C" w:rsidRPr="00AC2450">
              <w:t>ав</w:t>
            </w:r>
            <w:r>
              <w:t>а</w:t>
            </w:r>
            <w:r w:rsidR="00ED634C" w:rsidRPr="00AC2450">
              <w:t xml:space="preserve"> администрации</w:t>
            </w:r>
          </w:p>
          <w:p w:rsidR="00ED634C" w:rsidRPr="00AC2450" w:rsidRDefault="00ED634C" w:rsidP="00B826DF">
            <w:pPr>
              <w:pStyle w:val="a9"/>
              <w:jc w:val="left"/>
            </w:pPr>
            <w:r w:rsidRPr="00AC2450">
              <w:t xml:space="preserve">Виллозского </w:t>
            </w:r>
            <w:r>
              <w:t>городского</w:t>
            </w:r>
            <w:r w:rsidRPr="00AC2450">
              <w:t xml:space="preserve"> поселения</w:t>
            </w:r>
          </w:p>
        </w:tc>
        <w:tc>
          <w:tcPr>
            <w:tcW w:w="2487" w:type="pct"/>
            <w:vAlign w:val="bottom"/>
          </w:tcPr>
          <w:p w:rsidR="00ED634C" w:rsidRPr="00AC2450" w:rsidRDefault="00ED634C" w:rsidP="00B826DF">
            <w:pPr>
              <w:pStyle w:val="ad"/>
              <w:jc w:val="left"/>
            </w:pPr>
            <w:r w:rsidRPr="00AC2450">
              <w:t>_______________</w:t>
            </w:r>
            <w:r>
              <w:t>С.В. Андреева</w:t>
            </w:r>
          </w:p>
        </w:tc>
      </w:tr>
    </w:tbl>
    <w:p w:rsidR="00517CCD" w:rsidRDefault="00517CCD" w:rsidP="00B826DF">
      <w:pPr>
        <w:rPr>
          <w:b/>
          <w:bCs/>
        </w:rPr>
      </w:pPr>
    </w:p>
    <w:p w:rsidR="00517CCD" w:rsidRDefault="00517CCD" w:rsidP="00604DC2">
      <w:pPr>
        <w:jc w:val="right"/>
        <w:rPr>
          <w:b/>
          <w:bCs/>
        </w:rPr>
      </w:pPr>
    </w:p>
    <w:p w:rsidR="00517CCD" w:rsidRDefault="00517CCD" w:rsidP="00604DC2">
      <w:pPr>
        <w:jc w:val="right"/>
        <w:rPr>
          <w:b/>
          <w:bCs/>
        </w:rPr>
      </w:pPr>
    </w:p>
    <w:p w:rsidR="00ED634C" w:rsidRDefault="00ED634C" w:rsidP="00604DC2">
      <w:pPr>
        <w:jc w:val="right"/>
        <w:rPr>
          <w:b/>
          <w:bCs/>
        </w:rPr>
      </w:pPr>
      <w:r>
        <w:rPr>
          <w:b/>
          <w:bCs/>
        </w:rPr>
        <w:t xml:space="preserve">Приложение № 1 </w:t>
      </w:r>
    </w:p>
    <w:p w:rsidR="00ED634C" w:rsidRDefault="00A81386" w:rsidP="00604DC2">
      <w:pPr>
        <w:jc w:val="right"/>
        <w:rPr>
          <w:b/>
          <w:bCs/>
        </w:rPr>
      </w:pPr>
      <w:r>
        <w:rPr>
          <w:b/>
          <w:bCs/>
        </w:rPr>
        <w:t>к постановлению № 271 от 0</w:t>
      </w:r>
      <w:r w:rsidR="008357E9">
        <w:rPr>
          <w:b/>
          <w:bCs/>
        </w:rPr>
        <w:t>7.07.</w:t>
      </w:r>
      <w:r>
        <w:rPr>
          <w:b/>
          <w:bCs/>
        </w:rPr>
        <w:t>2020</w:t>
      </w:r>
      <w:r w:rsidR="00ED634C">
        <w:rPr>
          <w:b/>
          <w:bCs/>
        </w:rPr>
        <w:t xml:space="preserve"> года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097"/>
        <w:gridCol w:w="5098"/>
      </w:tblGrid>
      <w:tr w:rsidR="00ED634C" w:rsidRPr="00C763B6" w:rsidTr="002B49CF">
        <w:trPr>
          <w:trHeight w:val="6034"/>
          <w:jc w:val="center"/>
        </w:trPr>
        <w:tc>
          <w:tcPr>
            <w:tcW w:w="10195" w:type="dxa"/>
            <w:gridSpan w:val="2"/>
            <w:vAlign w:val="center"/>
          </w:tcPr>
          <w:p w:rsidR="00ED634C" w:rsidRPr="008357E9" w:rsidRDefault="00ED634C" w:rsidP="002B49CF">
            <w:pPr>
              <w:pStyle w:val="ae"/>
              <w:ind w:right="113"/>
              <w:rPr>
                <w:sz w:val="36"/>
                <w:szCs w:val="36"/>
              </w:rPr>
            </w:pPr>
            <w:r w:rsidRPr="00A123A2">
              <w:br w:type="page"/>
            </w:r>
            <w:bookmarkStart w:id="2" w:name="_Hlk498184768"/>
            <w:bookmarkStart w:id="3" w:name="OLE_LINK32"/>
            <w:bookmarkStart w:id="4" w:name="OLE_LINK33"/>
            <w:r w:rsidR="008357E9" w:rsidRPr="008357E9">
              <w:rPr>
                <w:sz w:val="36"/>
                <w:szCs w:val="36"/>
              </w:rPr>
              <w:t>Проект</w:t>
            </w:r>
          </w:p>
          <w:p w:rsidR="00ED634C" w:rsidRPr="00F1257C" w:rsidRDefault="008357E9" w:rsidP="002B49C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Муниципальной программы</w:t>
            </w:r>
            <w:r w:rsidR="00ED634C" w:rsidRPr="00F1257C">
              <w:rPr>
                <w:b/>
                <w:color w:val="000000"/>
                <w:sz w:val="36"/>
                <w:szCs w:val="36"/>
              </w:rPr>
              <w:t xml:space="preserve"> </w:t>
            </w:r>
          </w:p>
          <w:p w:rsidR="00ED634C" w:rsidRPr="00F1257C" w:rsidRDefault="00ED634C" w:rsidP="002B49CF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F1257C">
              <w:rPr>
                <w:b/>
                <w:color w:val="000000"/>
                <w:sz w:val="36"/>
                <w:szCs w:val="36"/>
              </w:rPr>
              <w:t>«</w:t>
            </w:r>
            <w:r w:rsidRPr="00F1257C">
              <w:rPr>
                <w:b/>
                <w:sz w:val="36"/>
                <w:szCs w:val="36"/>
              </w:rPr>
              <w:t xml:space="preserve">Развитие части территорий муниципального образования Виллозское </w:t>
            </w:r>
            <w:r>
              <w:rPr>
                <w:b/>
                <w:sz w:val="36"/>
                <w:szCs w:val="36"/>
              </w:rPr>
              <w:t>городское</w:t>
            </w:r>
            <w:r w:rsidRPr="00F1257C">
              <w:rPr>
                <w:b/>
                <w:sz w:val="36"/>
                <w:szCs w:val="36"/>
              </w:rPr>
              <w:t xml:space="preserve"> поселение </w:t>
            </w:r>
            <w:r>
              <w:rPr>
                <w:b/>
                <w:sz w:val="36"/>
                <w:szCs w:val="36"/>
              </w:rPr>
              <w:t>Ломоносовского</w:t>
            </w:r>
            <w:r w:rsidRPr="00F1257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муниципального </w:t>
            </w:r>
            <w:r w:rsidRPr="00F1257C">
              <w:rPr>
                <w:b/>
                <w:sz w:val="36"/>
                <w:szCs w:val="36"/>
              </w:rPr>
              <w:t>район</w:t>
            </w:r>
            <w:r w:rsidR="00EF2567">
              <w:rPr>
                <w:b/>
                <w:sz w:val="36"/>
                <w:szCs w:val="36"/>
              </w:rPr>
              <w:t>а Ленинградской области  на 2021</w:t>
            </w:r>
            <w:r w:rsidRPr="00F1257C">
              <w:rPr>
                <w:b/>
                <w:sz w:val="36"/>
                <w:szCs w:val="36"/>
              </w:rPr>
              <w:t xml:space="preserve"> год»</w:t>
            </w:r>
          </w:p>
          <w:bookmarkEnd w:id="2"/>
          <w:bookmarkEnd w:id="3"/>
          <w:bookmarkEnd w:id="4"/>
          <w:p w:rsidR="00ED634C" w:rsidRPr="00A123A2" w:rsidRDefault="00ED634C" w:rsidP="002B49CF">
            <w:pPr>
              <w:pStyle w:val="ae"/>
              <w:ind w:right="113"/>
            </w:pPr>
          </w:p>
        </w:tc>
      </w:tr>
      <w:tr w:rsidR="00ED634C" w:rsidRPr="00C763B6" w:rsidTr="002B49CF">
        <w:trPr>
          <w:jc w:val="center"/>
        </w:trPr>
        <w:tc>
          <w:tcPr>
            <w:tcW w:w="5097" w:type="dxa"/>
            <w:vAlign w:val="center"/>
          </w:tcPr>
          <w:p w:rsidR="00ED634C" w:rsidRPr="00A123A2" w:rsidRDefault="00ED634C" w:rsidP="00B826DF">
            <w:pPr>
              <w:pStyle w:val="ad"/>
            </w:pPr>
          </w:p>
        </w:tc>
        <w:tc>
          <w:tcPr>
            <w:tcW w:w="5098" w:type="dxa"/>
            <w:vAlign w:val="center"/>
          </w:tcPr>
          <w:p w:rsidR="00ED634C" w:rsidRPr="00A123A2" w:rsidRDefault="00ED634C" w:rsidP="00B826DF">
            <w:pPr>
              <w:pStyle w:val="ad"/>
            </w:pPr>
          </w:p>
        </w:tc>
      </w:tr>
      <w:tr w:rsidR="00ED634C" w:rsidRPr="00C763B6" w:rsidTr="002B49CF">
        <w:trPr>
          <w:trHeight w:val="2757"/>
          <w:jc w:val="center"/>
        </w:trPr>
        <w:tc>
          <w:tcPr>
            <w:tcW w:w="5097" w:type="dxa"/>
            <w:vAlign w:val="center"/>
          </w:tcPr>
          <w:p w:rsidR="00ED634C" w:rsidRPr="00A123A2" w:rsidRDefault="00ED634C" w:rsidP="002B49CF">
            <w:pPr>
              <w:pStyle w:val="ac"/>
            </w:pPr>
            <w:proofErr w:type="gramStart"/>
            <w:r w:rsidRPr="00A123A2">
              <w:t>Утвержден</w:t>
            </w:r>
            <w:proofErr w:type="gramEnd"/>
            <w:r w:rsidRPr="00A123A2">
              <w:t xml:space="preserve"> постановлением </w:t>
            </w:r>
            <w:r w:rsidR="00EF2567">
              <w:t xml:space="preserve"> Г</w:t>
            </w:r>
            <w:r w:rsidRPr="00A123A2">
              <w:t xml:space="preserve">лавы администрации Виллозского городского поселения от </w:t>
            </w:r>
            <w:r w:rsidR="00EF2567">
              <w:rPr>
                <w:b/>
                <w:bCs/>
              </w:rPr>
              <w:t>№ 271 от 0</w:t>
            </w:r>
            <w:r w:rsidR="008357E9">
              <w:rPr>
                <w:b/>
                <w:bCs/>
              </w:rPr>
              <w:t>7.07.</w:t>
            </w:r>
            <w:r w:rsidR="00EF2567">
              <w:rPr>
                <w:b/>
                <w:bCs/>
              </w:rPr>
              <w:t xml:space="preserve"> 2020</w:t>
            </w:r>
            <w:r w:rsidRPr="00A123A2">
              <w:rPr>
                <w:b/>
                <w:bCs/>
              </w:rPr>
              <w:t xml:space="preserve"> года</w:t>
            </w:r>
          </w:p>
        </w:tc>
        <w:tc>
          <w:tcPr>
            <w:tcW w:w="5098" w:type="dxa"/>
            <w:vAlign w:val="center"/>
          </w:tcPr>
          <w:p w:rsidR="00ED634C" w:rsidRPr="00A123A2" w:rsidRDefault="00ED634C" w:rsidP="002B49CF">
            <w:pPr>
              <w:pStyle w:val="ac"/>
            </w:pPr>
          </w:p>
        </w:tc>
      </w:tr>
    </w:tbl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</w:rPr>
      </w:pP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color w:val="000000"/>
        </w:rPr>
      </w:pPr>
      <w:r w:rsidRPr="009C39FC">
        <w:rPr>
          <w:b/>
          <w:bCs/>
          <w:color w:val="000000"/>
        </w:rPr>
        <w:t>ПАСПОРТ</w:t>
      </w:r>
    </w:p>
    <w:p w:rsidR="00ED634C" w:rsidRPr="00E26247" w:rsidRDefault="00ED634C" w:rsidP="006244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муниципальной программы </w:t>
      </w:r>
      <w:r w:rsidRPr="00E26247">
        <w:rPr>
          <w:color w:val="000000"/>
        </w:rPr>
        <w:t>«</w:t>
      </w:r>
      <w:r w:rsidRPr="00624487">
        <w:rPr>
          <w:b/>
          <w:color w:val="000000"/>
        </w:rPr>
        <w:t>«</w:t>
      </w:r>
      <w:r w:rsidRPr="00624487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624487">
        <w:rPr>
          <w:b/>
        </w:rPr>
        <w:t xml:space="preserve"> поселение </w:t>
      </w:r>
      <w:r>
        <w:rPr>
          <w:b/>
        </w:rPr>
        <w:t>Ломоносовского муниципального</w:t>
      </w:r>
      <w:r w:rsidRPr="00624487">
        <w:rPr>
          <w:b/>
        </w:rPr>
        <w:t xml:space="preserve"> район</w:t>
      </w:r>
      <w:r>
        <w:rPr>
          <w:b/>
        </w:rPr>
        <w:t xml:space="preserve">а Ленинградской области </w:t>
      </w:r>
      <w:r w:rsidR="0030211F">
        <w:rPr>
          <w:b/>
        </w:rPr>
        <w:t xml:space="preserve"> на 2021</w:t>
      </w:r>
      <w:r w:rsidRPr="00624487">
        <w:rPr>
          <w:b/>
        </w:rPr>
        <w:t xml:space="preserve"> год</w:t>
      </w:r>
      <w:r>
        <w:rPr>
          <w:b/>
        </w:rPr>
        <w:t>»</w:t>
      </w:r>
    </w:p>
    <w:p w:rsidR="00ED634C" w:rsidRPr="00E26247" w:rsidRDefault="00ED634C" w:rsidP="00E2624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D634C" w:rsidRPr="009C39FC" w:rsidRDefault="00ED634C" w:rsidP="00E262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E26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39FC">
              <w:rPr>
                <w:color w:val="000000"/>
              </w:rPr>
              <w:t xml:space="preserve">Муниципальная </w:t>
            </w:r>
            <w:r w:rsidRPr="000429FD">
              <w:rPr>
                <w:color w:val="000000"/>
              </w:rPr>
              <w:t xml:space="preserve">программа </w:t>
            </w:r>
            <w:r w:rsidRPr="00E26247">
              <w:rPr>
                <w:color w:val="000000"/>
              </w:rPr>
              <w:t>«</w:t>
            </w:r>
            <w:r w:rsidRPr="00E26247">
              <w:t>Развитие части территорий муниципального</w:t>
            </w:r>
            <w:r>
              <w:t xml:space="preserve"> </w:t>
            </w:r>
            <w:r w:rsidRPr="00E26247">
              <w:t xml:space="preserve">образования Виллозское </w:t>
            </w:r>
            <w:r>
              <w:t>городское</w:t>
            </w:r>
            <w:r w:rsidRPr="00E26247">
              <w:t xml:space="preserve"> поселение</w:t>
            </w:r>
            <w:r>
              <w:t xml:space="preserve"> Ломоносовского муниципального район</w:t>
            </w:r>
            <w:r w:rsidR="0030211F">
              <w:t>а Ленинградской области  на 2021</w:t>
            </w:r>
            <w:r w:rsidRPr="00E26247">
              <w:t xml:space="preserve"> год</w:t>
            </w:r>
            <w:r>
              <w:rPr>
                <w:color w:val="000000"/>
              </w:rPr>
              <w:t>»</w:t>
            </w:r>
            <w:r>
              <w:t>»</w:t>
            </w:r>
          </w:p>
          <w:p w:rsidR="00ED634C" w:rsidRPr="009C39FC" w:rsidRDefault="00ED634C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(далее - Программа)</w:t>
            </w:r>
          </w:p>
        </w:tc>
      </w:tr>
      <w:tr w:rsidR="00ED634C" w:rsidRPr="004D5D5B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Областной закон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ED634C" w:rsidRPr="004F438E" w:rsidRDefault="00ED634C" w:rsidP="009C39FC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4F438E">
              <w:rPr>
                <w:color w:val="000000"/>
              </w:rPr>
              <w:t>- Устав муниципального образования Виллозское городское поселение;</w:t>
            </w:r>
          </w:p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t>- решение совета депутатов муниципального образования Виллозское сельское поселение от 21.10.2010г  №74  «Об утверждении «Положения о старосте муниципального образования Виллозское сельское поселение Ломоносовского района Ленинградской области</w:t>
            </w:r>
            <w:r w:rsidR="00386964">
              <w:t>»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Администрация  Виллозского городского поселения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- создание комфортных условий жизнедеятельности в </w:t>
            </w:r>
            <w:r>
              <w:rPr>
                <w:color w:val="000000"/>
              </w:rPr>
              <w:t xml:space="preserve">городской (сельской) </w:t>
            </w:r>
            <w:r w:rsidRPr="004F438E">
              <w:rPr>
                <w:color w:val="000000"/>
              </w:rPr>
              <w:t>местности;</w:t>
            </w:r>
          </w:p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ED634C" w:rsidP="00753FA0">
            <w:r w:rsidRPr="004F438E">
              <w:t>Основными задачами программы являются:</w:t>
            </w:r>
          </w:p>
          <w:p w:rsidR="00ED634C" w:rsidRPr="004F438E" w:rsidRDefault="00ED634C" w:rsidP="00753FA0">
            <w:r w:rsidRPr="004F438E">
              <w:t>- развитие и поддержка инициатив жителей населенных пунктов в решении вопросов местного значения;</w:t>
            </w:r>
          </w:p>
          <w:p w:rsidR="00896682" w:rsidRDefault="00ED634C" w:rsidP="0089668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438E">
              <w:t xml:space="preserve">- </w:t>
            </w:r>
            <w:r w:rsidR="00896682">
              <w:t xml:space="preserve">обеспечение безопасности и общественного порядка   </w:t>
            </w:r>
          </w:p>
          <w:p w:rsidR="00896682" w:rsidRDefault="00896682" w:rsidP="00896682">
            <w:pPr>
              <w:widowControl w:val="0"/>
              <w:autoSpaceDE w:val="0"/>
              <w:autoSpaceDN w:val="0"/>
              <w:adjustRightInd w:val="0"/>
              <w:jc w:val="both"/>
            </w:pPr>
            <w:r w:rsidRPr="000E1809">
              <w:t xml:space="preserve">- </w:t>
            </w:r>
            <w:r>
              <w:t xml:space="preserve">обеспечение пожарной безопасности, защита жизни и здоровья граждан, </w:t>
            </w:r>
          </w:p>
          <w:p w:rsidR="00ED634C" w:rsidRPr="004F438E" w:rsidRDefault="00ED634C" w:rsidP="00753F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89668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ED634C" w:rsidRPr="004F438E">
              <w:rPr>
                <w:color w:val="000000"/>
              </w:rPr>
              <w:t xml:space="preserve"> год 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Общий объем финансирования Программы составит</w:t>
            </w:r>
          </w:p>
          <w:p w:rsidR="00ED634C" w:rsidRPr="004F438E" w:rsidRDefault="0089668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5153">
              <w:t xml:space="preserve">1 536 902, 00 </w:t>
            </w:r>
            <w:r w:rsidR="00ED634C" w:rsidRPr="004F438E">
              <w:rPr>
                <w:color w:val="000000"/>
              </w:rPr>
              <w:t>тыс. рублей, в том числе:</w:t>
            </w:r>
          </w:p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 из местного бюджета Виллозского городского поселения: </w:t>
            </w:r>
          </w:p>
          <w:p w:rsidR="00ED634C" w:rsidRPr="004F438E" w:rsidRDefault="0089668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2021</w:t>
            </w:r>
            <w:r w:rsidR="00ED634C" w:rsidRPr="004F438E">
              <w:rPr>
                <w:color w:val="000000"/>
              </w:rPr>
              <w:t xml:space="preserve"> году –  </w:t>
            </w:r>
            <w:r w:rsidR="00987997">
              <w:t>463 017</w:t>
            </w:r>
            <w:r w:rsidRPr="00C75153">
              <w:t xml:space="preserve">,00 </w:t>
            </w:r>
            <w:r w:rsidR="00ED634C" w:rsidRPr="004F438E">
              <w:rPr>
                <w:color w:val="000000"/>
              </w:rPr>
              <w:t>тыс. руб.</w:t>
            </w:r>
          </w:p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из бюджета Ленинградской области:</w:t>
            </w:r>
          </w:p>
          <w:p w:rsidR="00ED634C" w:rsidRPr="004F438E" w:rsidRDefault="008357E9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202</w:t>
            </w:r>
            <w:r w:rsidR="00896682">
              <w:rPr>
                <w:color w:val="000000"/>
              </w:rPr>
              <w:t>1</w:t>
            </w:r>
            <w:r w:rsidR="00ED634C" w:rsidRPr="004F438E">
              <w:rPr>
                <w:color w:val="000000"/>
              </w:rPr>
              <w:t xml:space="preserve"> году – </w:t>
            </w:r>
            <w:r w:rsidR="00896682" w:rsidRPr="00C75153">
              <w:t>1</w:t>
            </w:r>
            <w:r w:rsidR="00987997">
              <w:t> 073 885</w:t>
            </w:r>
            <w:r w:rsidR="00896682" w:rsidRPr="00C75153">
              <w:t xml:space="preserve">,00 </w:t>
            </w:r>
            <w:r w:rsidR="00ED634C" w:rsidRPr="004F438E">
              <w:rPr>
                <w:color w:val="000000"/>
              </w:rPr>
              <w:t>тыс. руб.</w:t>
            </w:r>
          </w:p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ED634C" w:rsidP="009C39FC">
            <w:pPr>
              <w:rPr>
                <w:color w:val="000000"/>
              </w:rPr>
            </w:pPr>
            <w:r w:rsidRPr="004F438E">
              <w:rPr>
                <w:color w:val="000000"/>
              </w:rPr>
              <w:t>К окончанию реализации Программы планируется:</w:t>
            </w:r>
          </w:p>
          <w:p w:rsidR="00ED634C" w:rsidRPr="00896682" w:rsidRDefault="00ED634C" w:rsidP="00896682">
            <w:pPr>
              <w:jc w:val="both"/>
            </w:pPr>
            <w:r w:rsidRPr="004F438E">
              <w:rPr>
                <w:color w:val="000000"/>
              </w:rPr>
              <w:t xml:space="preserve">1. </w:t>
            </w:r>
            <w:r w:rsidR="00896682" w:rsidRPr="005B4851">
              <w:t xml:space="preserve">Строительство сетей наружного освещения д. </w:t>
            </w:r>
            <w:proofErr w:type="spellStart"/>
            <w:r w:rsidR="00896682" w:rsidRPr="005B4851">
              <w:t>Ретселя</w:t>
            </w:r>
            <w:proofErr w:type="spellEnd"/>
            <w:r w:rsidR="00896682" w:rsidRPr="005B4851">
              <w:t xml:space="preserve"> </w:t>
            </w:r>
            <w:r w:rsidR="00896682">
              <w:t xml:space="preserve">Виллозского городского поселения </w:t>
            </w:r>
            <w:r w:rsidRPr="004F438E">
              <w:rPr>
                <w:color w:val="000000"/>
              </w:rPr>
              <w:t>на 100%</w:t>
            </w:r>
          </w:p>
          <w:p w:rsidR="00ED634C" w:rsidRPr="00896682" w:rsidRDefault="00ED634C" w:rsidP="00896682">
            <w:pPr>
              <w:jc w:val="both"/>
            </w:pPr>
            <w:r w:rsidRPr="004F438E">
              <w:rPr>
                <w:color w:val="000000"/>
              </w:rPr>
              <w:t xml:space="preserve">2. </w:t>
            </w:r>
            <w:r w:rsidR="00896682">
              <w:t xml:space="preserve">Приобретение </w:t>
            </w:r>
            <w:proofErr w:type="spellStart"/>
            <w:r w:rsidR="00896682">
              <w:t>мотопомп</w:t>
            </w:r>
            <w:proofErr w:type="spellEnd"/>
            <w:r w:rsidR="00896682">
              <w:t xml:space="preserve"> для деревень </w:t>
            </w:r>
            <w:proofErr w:type="spellStart"/>
            <w:r w:rsidR="00896682">
              <w:t>Мурилово</w:t>
            </w:r>
            <w:proofErr w:type="spellEnd"/>
            <w:r w:rsidR="00896682">
              <w:t xml:space="preserve">, </w:t>
            </w:r>
            <w:proofErr w:type="spellStart"/>
            <w:r w:rsidR="00896682">
              <w:t>Вариксолово</w:t>
            </w:r>
            <w:proofErr w:type="spellEnd"/>
            <w:r w:rsidR="00896682">
              <w:t xml:space="preserve">, </w:t>
            </w:r>
            <w:proofErr w:type="spellStart"/>
            <w:r w:rsidR="00896682">
              <w:lastRenderedPageBreak/>
              <w:t>Рассколово</w:t>
            </w:r>
            <w:proofErr w:type="spellEnd"/>
            <w:r w:rsidR="00896682">
              <w:t xml:space="preserve">,  </w:t>
            </w:r>
            <w:proofErr w:type="spellStart"/>
            <w:r w:rsidR="00896682">
              <w:t>Аропаккузи</w:t>
            </w:r>
            <w:proofErr w:type="spellEnd"/>
            <w:r w:rsidR="00896682">
              <w:t xml:space="preserve">  </w:t>
            </w:r>
            <w:r>
              <w:t>на</w:t>
            </w:r>
            <w:r>
              <w:rPr>
                <w:color w:val="000000"/>
              </w:rPr>
              <w:t xml:space="preserve"> 100%</w:t>
            </w:r>
            <w:r w:rsidRPr="004F438E">
              <w:rPr>
                <w:color w:val="000000"/>
              </w:rPr>
              <w:t xml:space="preserve"> 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lastRenderedPageBreak/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поселения.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Организация </w:t>
            </w:r>
            <w:proofErr w:type="gramStart"/>
            <w:r w:rsidRPr="009C39FC">
              <w:rPr>
                <w:color w:val="000000"/>
              </w:rPr>
              <w:t>контроля за</w:t>
            </w:r>
            <w:proofErr w:type="gramEnd"/>
            <w:r w:rsidRPr="009C39FC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89668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C39FC">
              <w:rPr>
                <w:color w:val="000000"/>
              </w:rPr>
              <w:t>Контроль за</w:t>
            </w:r>
            <w:proofErr w:type="gramEnd"/>
            <w:r w:rsidRPr="009C39FC">
              <w:rPr>
                <w:color w:val="000000"/>
              </w:rPr>
              <w:t xml:space="preserve"> ходом реали</w:t>
            </w:r>
            <w:r>
              <w:rPr>
                <w:color w:val="000000"/>
              </w:rPr>
              <w:t>з</w:t>
            </w:r>
            <w:r w:rsidR="00896682">
              <w:rPr>
                <w:color w:val="000000"/>
              </w:rPr>
              <w:t>ации Программы осуществляет</w:t>
            </w:r>
            <w:r>
              <w:rPr>
                <w:color w:val="000000"/>
              </w:rPr>
              <w:t xml:space="preserve"> </w:t>
            </w:r>
            <w:r w:rsidR="00896682">
              <w:rPr>
                <w:color w:val="000000"/>
              </w:rPr>
              <w:t xml:space="preserve"> Глава </w:t>
            </w:r>
            <w:r w:rsidRPr="009C39FC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Виллозского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  <w:r w:rsidRPr="009C39FC">
              <w:rPr>
                <w:color w:val="000000"/>
              </w:rPr>
              <w:t xml:space="preserve"> </w:t>
            </w:r>
            <w:r w:rsidR="00896682">
              <w:rPr>
                <w:color w:val="000000"/>
              </w:rPr>
              <w:t>Андреева С.В.</w:t>
            </w:r>
          </w:p>
        </w:tc>
      </w:tr>
    </w:tbl>
    <w:p w:rsidR="00ED634C" w:rsidRDefault="00ED634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t xml:space="preserve">1. Характеристика </w:t>
      </w:r>
      <w:r w:rsidRPr="009C39FC">
        <w:rPr>
          <w:b/>
          <w:color w:val="000000"/>
        </w:rPr>
        <w:t>основных проблем развития сельских территорий</w:t>
      </w: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ED634C" w:rsidRDefault="00ED634C" w:rsidP="00BE491A">
      <w:pPr>
        <w:ind w:firstLine="708"/>
        <w:jc w:val="both"/>
      </w:pPr>
      <w:r>
        <w:t xml:space="preserve">Виллозское городское поселение расположено между Киевским и Таллиннским шоссе на Пулковских и Дудергофских высотах. Территория поселения </w:t>
      </w:r>
      <w:smartTag w:uri="urn:schemas-microsoft-com:office:smarttags" w:element="metricconverter">
        <w:smartTagPr>
          <w:attr w:name="ProductID" w:val="12228,49 га"/>
        </w:smartTagPr>
        <w:r>
          <w:t>12228,49 га</w:t>
        </w:r>
      </w:smartTag>
      <w:r>
        <w:t>.</w:t>
      </w:r>
    </w:p>
    <w:p w:rsidR="00ED634C" w:rsidRDefault="00ED634C" w:rsidP="00BE491A">
      <w:pPr>
        <w:jc w:val="both"/>
      </w:pPr>
      <w:r>
        <w:t>На территории поселения расположено 14 населенных пунктов: деревни Виллози, Малое Карлино, д.</w:t>
      </w:r>
      <w:r w:rsidR="0097411D">
        <w:t xml:space="preserve"> </w:t>
      </w:r>
      <w:r>
        <w:t>Ретселя</w:t>
      </w:r>
      <w:r w:rsidR="0097411D">
        <w:t xml:space="preserve">, п. Новогорелово </w:t>
      </w:r>
      <w:r>
        <w:t xml:space="preserve">- населенные пункты с </w:t>
      </w:r>
      <w:r w:rsidR="0097411D">
        <w:t>населением,</w:t>
      </w:r>
      <w:r>
        <w:t xml:space="preserve"> проживающим в многоквартирных жилых домах и индивидуально-определенных домах. Инженерная коммунальная инфраструктура в данных населенных пунктах представлена центральным водоснабжением, водоотведением, отоплением, электроснабжением и газоснабжением (кроме </w:t>
      </w:r>
      <w:proofErr w:type="spellStart"/>
      <w:r>
        <w:t>д</w:t>
      </w:r>
      <w:proofErr w:type="gramStart"/>
      <w:r>
        <w:t>.Р</w:t>
      </w:r>
      <w:proofErr w:type="gramEnd"/>
      <w:r>
        <w:t>етселя</w:t>
      </w:r>
      <w:proofErr w:type="spellEnd"/>
      <w:r>
        <w:t>).</w:t>
      </w:r>
    </w:p>
    <w:p w:rsidR="00ED634C" w:rsidRDefault="00ED634C" w:rsidP="00BE491A">
      <w:pPr>
        <w:ind w:firstLine="708"/>
        <w:jc w:val="both"/>
      </w:pPr>
      <w:r>
        <w:t xml:space="preserve">В деревнях Вариксолово, Аропаккузи, Рассколово, Кавелахта, Пикколово, </w:t>
      </w:r>
      <w:proofErr w:type="spellStart"/>
      <w:r>
        <w:t>Мюреля</w:t>
      </w:r>
      <w:proofErr w:type="spellEnd"/>
      <w:r>
        <w:t xml:space="preserve">, </w:t>
      </w:r>
      <w:proofErr w:type="spellStart"/>
      <w:r>
        <w:t>Перекюля</w:t>
      </w:r>
      <w:proofErr w:type="spellEnd"/>
      <w:r>
        <w:t xml:space="preserve">, </w:t>
      </w:r>
      <w:proofErr w:type="spellStart"/>
      <w:r>
        <w:t>Мурилово</w:t>
      </w:r>
      <w:proofErr w:type="spellEnd"/>
      <w:r>
        <w:t xml:space="preserve">, </w:t>
      </w:r>
      <w:proofErr w:type="spellStart"/>
      <w:r>
        <w:t>Саксолово</w:t>
      </w:r>
      <w:proofErr w:type="spellEnd"/>
      <w:r w:rsidR="001E06CD">
        <w:t xml:space="preserve"> </w:t>
      </w:r>
      <w:r>
        <w:t>- из коммунальной инфраструктуры присутствует водоснабжение, электроснабжение и частично газоснабжение.</w:t>
      </w:r>
    </w:p>
    <w:p w:rsidR="00ED634C" w:rsidRDefault="00ED634C" w:rsidP="00BE491A">
      <w:pPr>
        <w:ind w:left="-540" w:firstLine="540"/>
        <w:jc w:val="both"/>
      </w:pPr>
      <w:proofErr w:type="spellStart"/>
      <w:r>
        <w:t>Новогорелово</w:t>
      </w:r>
      <w:proofErr w:type="spellEnd"/>
      <w:r w:rsidR="001E06CD">
        <w:t xml:space="preserve"> </w:t>
      </w:r>
      <w:r>
        <w:t xml:space="preserve">- новый </w:t>
      </w:r>
      <w:r w:rsidR="001E06CD">
        <w:t xml:space="preserve">развивающийся </w:t>
      </w:r>
      <w:r>
        <w:t>населенный пункт.</w:t>
      </w:r>
    </w:p>
    <w:p w:rsidR="00ED634C" w:rsidRPr="006C0CC8" w:rsidRDefault="00ED634C" w:rsidP="00BE491A">
      <w:pPr>
        <w:ind w:firstLine="708"/>
        <w:jc w:val="both"/>
      </w:pPr>
      <w:r w:rsidRPr="006C0CC8">
        <w:t xml:space="preserve">Создание благоприятной </w:t>
      </w:r>
      <w:r>
        <w:t xml:space="preserve">среды </w:t>
      </w:r>
      <w:r w:rsidRPr="006C0CC8">
        <w:t>для проживания</w:t>
      </w:r>
      <w:r>
        <w:t>,</w:t>
      </w:r>
      <w:r w:rsidRPr="006C0CC8">
        <w:t xml:space="preserve">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t xml:space="preserve"> </w:t>
      </w:r>
    </w:p>
    <w:p w:rsidR="00ED634C" w:rsidRPr="006C0CC8" w:rsidRDefault="00ED634C" w:rsidP="00BE491A">
      <w:pPr>
        <w:jc w:val="both"/>
      </w:pPr>
      <w:r w:rsidRPr="006C0CC8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D634C" w:rsidRPr="006C0CC8" w:rsidRDefault="00ED634C" w:rsidP="00BE491A">
      <w:pPr>
        <w:jc w:val="both"/>
      </w:pPr>
      <w:r w:rsidRPr="006C0CC8">
        <w:t>- неудовлетворительное состояние уличного освещения;</w:t>
      </w:r>
    </w:p>
    <w:p w:rsidR="00ED634C" w:rsidRDefault="00ED634C" w:rsidP="00BE491A">
      <w:pPr>
        <w:jc w:val="both"/>
      </w:pPr>
      <w:r>
        <w:t xml:space="preserve">- </w:t>
      </w:r>
      <w:r w:rsidRPr="006C0CC8">
        <w:t>ненадлежащая обеспеченность населенных пунктов пожарными водоемами</w:t>
      </w:r>
      <w:r>
        <w:t xml:space="preserve"> и подъездам к ним, а так же</w:t>
      </w:r>
      <w:r w:rsidRPr="006C0CC8">
        <w:t xml:space="preserve"> первичными средствами пожаротушения.</w:t>
      </w:r>
    </w:p>
    <w:p w:rsidR="00ED634C" w:rsidRDefault="00ED634C" w:rsidP="00E71198">
      <w:pPr>
        <w:jc w:val="both"/>
      </w:pPr>
      <w:r>
        <w:t xml:space="preserve">- в большинстве </w:t>
      </w:r>
      <w:proofErr w:type="gramStart"/>
      <w:r>
        <w:t>населенный</w:t>
      </w:r>
      <w:proofErr w:type="gramEnd"/>
      <w:r>
        <w:t xml:space="preserve"> пунктах нет спортивных площадок для детей;</w:t>
      </w:r>
    </w:p>
    <w:p w:rsidR="00ED634C" w:rsidRPr="006C0CC8" w:rsidRDefault="00ED634C" w:rsidP="00E71198">
      <w:pPr>
        <w:jc w:val="both"/>
      </w:pPr>
      <w:r w:rsidRPr="006C0CC8"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t xml:space="preserve"> </w:t>
      </w:r>
      <w:r w:rsidRPr="006C0CC8">
        <w:t xml:space="preserve"> </w:t>
      </w:r>
    </w:p>
    <w:p w:rsidR="00ED634C" w:rsidRPr="006C0CC8" w:rsidRDefault="00ED634C" w:rsidP="00852A12">
      <w:pPr>
        <w:ind w:firstLine="708"/>
        <w:jc w:val="both"/>
      </w:pPr>
      <w:r w:rsidRPr="006C0CC8">
        <w:t>На сегодняшний день возникла необходимость комплексного подхода к решению задач по улучшению благоустройства территории поселения за счет привлечения средств местного и областного бюджета, участия жителей в создании комфортных условий проживания.</w:t>
      </w:r>
    </w:p>
    <w:p w:rsidR="00ED634C" w:rsidRPr="006C0CC8" w:rsidRDefault="00ED634C" w:rsidP="00852A12">
      <w:pPr>
        <w:ind w:firstLine="708"/>
        <w:jc w:val="both"/>
      </w:pPr>
      <w:r w:rsidRPr="006C0CC8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ED634C" w:rsidRPr="006C0CC8" w:rsidRDefault="00ED634C" w:rsidP="00852A12">
      <w:pPr>
        <w:ind w:firstLine="708"/>
        <w:jc w:val="both"/>
      </w:pPr>
      <w:r w:rsidRPr="006C0CC8">
        <w:t xml:space="preserve">В соответствии с законом в </w:t>
      </w:r>
      <w:r>
        <w:t>Виллозском</w:t>
      </w:r>
      <w:r w:rsidRPr="006C0CC8">
        <w:t xml:space="preserve"> </w:t>
      </w:r>
      <w:r>
        <w:t>городском</w:t>
      </w:r>
      <w:r w:rsidRPr="006C0CC8">
        <w:t xml:space="preserve"> поселении были выбраны старосты и Общественные советы, как иные формы местного самоуправления,</w:t>
      </w:r>
      <w:r>
        <w:t xml:space="preserve"> </w:t>
      </w:r>
      <w:r w:rsidRPr="006C0CC8">
        <w:t xml:space="preserve">утверждено Положение об их деятельности, утверждены </w:t>
      </w:r>
      <w:r>
        <w:t>11</w:t>
      </w:r>
      <w:r w:rsidRPr="006C0CC8">
        <w:t xml:space="preserve"> территорий деятельности старост. </w:t>
      </w:r>
    </w:p>
    <w:p w:rsidR="00ED634C" w:rsidRPr="006C0CC8" w:rsidRDefault="00ED634C" w:rsidP="00852A12">
      <w:pPr>
        <w:ind w:firstLine="708"/>
        <w:jc w:val="both"/>
      </w:pPr>
      <w:r w:rsidRPr="006C0CC8"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ED634C" w:rsidRPr="006C0CC8" w:rsidRDefault="00ED634C" w:rsidP="00852A12">
      <w:pPr>
        <w:ind w:firstLine="708"/>
        <w:jc w:val="both"/>
      </w:pPr>
      <w:r w:rsidRPr="006C0CC8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</w:t>
      </w:r>
      <w:r>
        <w:t>граждан</w:t>
      </w:r>
      <w:r w:rsidRPr="006C0CC8">
        <w:t xml:space="preserve"> в решение вопросов местного значения. </w:t>
      </w:r>
    </w:p>
    <w:p w:rsidR="00ED634C" w:rsidRPr="006C0CC8" w:rsidRDefault="00ED634C" w:rsidP="00852A12">
      <w:pPr>
        <w:ind w:firstLine="708"/>
        <w:jc w:val="both"/>
      </w:pPr>
      <w:r w:rsidRPr="006C0CC8">
        <w:lastRenderedPageBreak/>
        <w:t>Именно старосты являются инициаторами различных мероприятий</w:t>
      </w:r>
      <w:r>
        <w:t xml:space="preserve">. </w:t>
      </w:r>
      <w:r w:rsidRPr="006C0CC8">
        <w:t>Основными задачами деятельности старост является представительство интересов</w:t>
      </w:r>
      <w:r>
        <w:t xml:space="preserve"> </w:t>
      </w:r>
      <w:r w:rsidRPr="006C0CC8">
        <w:t>жителей,</w:t>
      </w:r>
      <w:r>
        <w:t xml:space="preserve"> </w:t>
      </w:r>
      <w:r w:rsidRPr="006C0CC8">
        <w:t>оказание помощи органам местного самоуправления в решении вопросов местного значения, вовлечение</w:t>
      </w:r>
      <w:r>
        <w:t xml:space="preserve"> </w:t>
      </w:r>
      <w:r w:rsidRPr="006C0CC8">
        <w:t xml:space="preserve">населения в их решение. </w:t>
      </w:r>
    </w:p>
    <w:p w:rsidR="00ED634C" w:rsidRPr="006C0CC8" w:rsidRDefault="00ED634C" w:rsidP="00852A12">
      <w:pPr>
        <w:jc w:val="both"/>
      </w:pPr>
      <w:r w:rsidRPr="006C0CC8"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ED634C" w:rsidRPr="006C0CC8" w:rsidRDefault="00ED634C" w:rsidP="00852A12">
      <w:pPr>
        <w:ind w:firstLine="708"/>
        <w:jc w:val="both"/>
      </w:pPr>
      <w:r w:rsidRPr="006C0CC8">
        <w:t xml:space="preserve">Для выявления и обсуждения вопросов, волнующих население, администрацией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t xml:space="preserve"> </w:t>
      </w:r>
      <w:r w:rsidRPr="006C0CC8">
        <w:t>Первоочередные и самые насущные мероприятия, определенные жителями, нашли отражение в данной программе.</w:t>
      </w:r>
    </w:p>
    <w:p w:rsidR="00ED634C" w:rsidRDefault="00ED634C" w:rsidP="00852A12">
      <w:pPr>
        <w:ind w:firstLine="225"/>
        <w:jc w:val="both"/>
        <w:rPr>
          <w:color w:val="000000"/>
        </w:rPr>
      </w:pPr>
      <w:r w:rsidRPr="006C0CC8">
        <w:t>Программа призвана решить проблемы в сфере развития территории</w:t>
      </w:r>
      <w:r>
        <w:t xml:space="preserve"> </w:t>
      </w:r>
      <w:r w:rsidRPr="006C0CC8">
        <w:t>поселения посредством создания комфортных условий жизнедеятельности населения, активизации участия граждан</w:t>
      </w:r>
      <w:r>
        <w:t xml:space="preserve"> </w:t>
      </w:r>
      <w:r w:rsidRPr="006C0CC8">
        <w:t>в решении вопросов местного значения.</w:t>
      </w:r>
      <w:r w:rsidRPr="00F80748">
        <w:rPr>
          <w:color w:val="000000"/>
        </w:rPr>
        <w:t xml:space="preserve"> </w:t>
      </w:r>
      <w:r>
        <w:rPr>
          <w:color w:val="000000"/>
        </w:rPr>
        <w:t>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ED634C" w:rsidRDefault="00ED634C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ED634C" w:rsidRPr="009C39FC" w:rsidRDefault="00ED634C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ED634C" w:rsidRDefault="00ED634C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2. Основные цели и задачи Программы</w:t>
      </w:r>
    </w:p>
    <w:p w:rsidR="00ED634C" w:rsidRPr="009C39FC" w:rsidRDefault="00ED634C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34C" w:rsidRPr="009C39FC" w:rsidRDefault="00ED634C" w:rsidP="00AF465F">
      <w:pPr>
        <w:ind w:firstLine="708"/>
        <w:jc w:val="both"/>
        <w:rPr>
          <w:color w:val="000000"/>
        </w:rPr>
      </w:pPr>
      <w:r w:rsidRPr="006C0CC8">
        <w:t xml:space="preserve">Основными направлениями в сфере развития местного самоуправления на территории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</w:t>
      </w:r>
      <w:r>
        <w:t>,</w:t>
      </w:r>
      <w:r w:rsidRPr="006C0CC8">
        <w:t xml:space="preserve">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территории поселения.</w:t>
      </w:r>
    </w:p>
    <w:p w:rsidR="00ED634C" w:rsidRDefault="00ED634C" w:rsidP="00AF465F">
      <w:pPr>
        <w:jc w:val="both"/>
        <w:rPr>
          <w:color w:val="000000"/>
        </w:rPr>
      </w:pPr>
      <w:r>
        <w:rPr>
          <w:b/>
          <w:color w:val="000000"/>
        </w:rPr>
        <w:t>Основными целями п</w:t>
      </w:r>
      <w:r w:rsidRPr="00AF465F">
        <w:rPr>
          <w:b/>
          <w:color w:val="000000"/>
        </w:rPr>
        <w:t>рограммы являются</w:t>
      </w:r>
      <w:r w:rsidRPr="009C39FC">
        <w:rPr>
          <w:color w:val="000000"/>
        </w:rPr>
        <w:t>:</w:t>
      </w:r>
    </w:p>
    <w:p w:rsidR="00ED634C" w:rsidRDefault="00ED634C" w:rsidP="00AF465F">
      <w:pPr>
        <w:jc w:val="both"/>
        <w:rPr>
          <w:color w:val="000000"/>
        </w:rPr>
      </w:pPr>
    </w:p>
    <w:p w:rsidR="00ED634C" w:rsidRPr="009C39FC" w:rsidRDefault="00ED634C" w:rsidP="00AF465F">
      <w:pPr>
        <w:jc w:val="both"/>
        <w:rPr>
          <w:color w:val="000000"/>
        </w:rPr>
      </w:pPr>
      <w:r w:rsidRPr="009C39FC">
        <w:rPr>
          <w:color w:val="000000"/>
        </w:rPr>
        <w:t>- создание благоприятных условий для проживания в сельской местности;</w:t>
      </w:r>
    </w:p>
    <w:p w:rsidR="00ED634C" w:rsidRPr="009C39FC" w:rsidRDefault="00ED634C" w:rsidP="00AF465F">
      <w:pPr>
        <w:jc w:val="both"/>
        <w:rPr>
          <w:color w:val="000000"/>
        </w:rPr>
      </w:pPr>
      <w:r w:rsidRPr="009C39FC">
        <w:rPr>
          <w:color w:val="000000"/>
        </w:rPr>
        <w:t>- активизация местного населения в решении вопросов местного значения.</w:t>
      </w:r>
    </w:p>
    <w:p w:rsidR="00ED634C" w:rsidRPr="00AF465F" w:rsidRDefault="00ED634C" w:rsidP="00AF465F">
      <w:pPr>
        <w:rPr>
          <w:b/>
        </w:rPr>
      </w:pPr>
      <w:r w:rsidRPr="00AF465F">
        <w:rPr>
          <w:b/>
        </w:rPr>
        <w:t>Основными задачами программы являются:</w:t>
      </w:r>
    </w:p>
    <w:p w:rsidR="00ED634C" w:rsidRDefault="00ED634C" w:rsidP="00AF465F">
      <w:r w:rsidRPr="00593ABA">
        <w:t xml:space="preserve">- развитие и поддержка инициатив жителей населенных пунктов </w:t>
      </w:r>
      <w:r>
        <w:t>в решении вопросов местного значения;</w:t>
      </w:r>
    </w:p>
    <w:p w:rsidR="00ED634C" w:rsidRPr="00593ABA" w:rsidRDefault="00ED634C" w:rsidP="00AF465F">
      <w:r w:rsidRPr="00593ABA">
        <w:t xml:space="preserve">- </w:t>
      </w:r>
      <w:r w:rsidRPr="002112B8">
        <w:t>благоустройство населенных пунктов</w:t>
      </w:r>
      <w:r>
        <w:t xml:space="preserve"> поселения</w:t>
      </w:r>
      <w:r w:rsidRPr="00593ABA">
        <w:t>;</w:t>
      </w:r>
    </w:p>
    <w:p w:rsidR="00535ED6" w:rsidRDefault="00ED634C" w:rsidP="00FE3C37">
      <w:pPr>
        <w:autoSpaceDE w:val="0"/>
        <w:autoSpaceDN w:val="0"/>
        <w:adjustRightInd w:val="0"/>
      </w:pPr>
      <w:r>
        <w:t>-</w:t>
      </w:r>
      <w:r w:rsidRPr="00FE3C37">
        <w:t xml:space="preserve"> </w:t>
      </w:r>
      <w:r>
        <w:t>с</w:t>
      </w:r>
      <w:r w:rsidRPr="0002397C">
        <w:t>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</w:t>
      </w:r>
    </w:p>
    <w:p w:rsidR="000153B6" w:rsidRDefault="000153B6" w:rsidP="000153B6">
      <w:pPr>
        <w:widowControl w:val="0"/>
        <w:autoSpaceDE w:val="0"/>
        <w:autoSpaceDN w:val="0"/>
        <w:adjustRightInd w:val="0"/>
        <w:jc w:val="both"/>
      </w:pPr>
      <w:r w:rsidRPr="000E1809">
        <w:t xml:space="preserve">- </w:t>
      </w:r>
      <w:r>
        <w:t xml:space="preserve">обеспечение безопасности и общественного порядка   </w:t>
      </w:r>
    </w:p>
    <w:p w:rsidR="000153B6" w:rsidRDefault="000153B6" w:rsidP="000153B6">
      <w:pPr>
        <w:autoSpaceDE w:val="0"/>
        <w:autoSpaceDN w:val="0"/>
        <w:adjustRightInd w:val="0"/>
      </w:pPr>
      <w:r w:rsidRPr="000E1809">
        <w:t xml:space="preserve">- </w:t>
      </w:r>
      <w:r>
        <w:t>обеспечение пожарной безопасности, защита жизни и здоровья граждан</w:t>
      </w:r>
    </w:p>
    <w:p w:rsidR="00ED634C" w:rsidRDefault="00535ED6" w:rsidP="00FE3C37">
      <w:pPr>
        <w:autoSpaceDE w:val="0"/>
        <w:autoSpaceDN w:val="0"/>
        <w:adjustRightInd w:val="0"/>
      </w:pPr>
      <w:r>
        <w:t>- создание условий для роста, развития и поддержания здорового образа жизни у подрастающего поколения</w:t>
      </w:r>
    </w:p>
    <w:p w:rsidR="00ED634C" w:rsidRDefault="00ED634C" w:rsidP="00FE3C37">
      <w:pPr>
        <w:autoSpaceDE w:val="0"/>
        <w:autoSpaceDN w:val="0"/>
        <w:adjustRightInd w:val="0"/>
      </w:pPr>
    </w:p>
    <w:p w:rsidR="00ED634C" w:rsidRPr="009C39FC" w:rsidRDefault="00ED634C" w:rsidP="00FE3C3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3. Сроки реализации Программы</w:t>
      </w: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ED634C" w:rsidRDefault="00ED634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 xml:space="preserve">Реализацию Программы предполагается осуществить в </w:t>
      </w:r>
      <w:r w:rsidR="000153B6">
        <w:rPr>
          <w:color w:val="000000"/>
        </w:rPr>
        <w:t>2021</w:t>
      </w:r>
      <w:r>
        <w:rPr>
          <w:color w:val="000000"/>
        </w:rPr>
        <w:t xml:space="preserve"> году</w:t>
      </w:r>
      <w:r w:rsidRPr="009C39FC">
        <w:rPr>
          <w:color w:val="000000"/>
        </w:rPr>
        <w:t>.</w:t>
      </w:r>
    </w:p>
    <w:p w:rsidR="00ED634C" w:rsidRPr="009C39FC" w:rsidRDefault="00ED634C" w:rsidP="009C39FC">
      <w:pPr>
        <w:ind w:firstLine="567"/>
        <w:jc w:val="both"/>
        <w:rPr>
          <w:b/>
          <w:bCs/>
          <w:color w:val="000000"/>
        </w:rPr>
      </w:pPr>
    </w:p>
    <w:p w:rsidR="00ED634C" w:rsidRPr="009C39FC" w:rsidRDefault="00ED634C" w:rsidP="009C39FC">
      <w:pPr>
        <w:ind w:firstLine="567"/>
        <w:jc w:val="both"/>
        <w:rPr>
          <w:b/>
          <w:bCs/>
          <w:color w:val="000000"/>
        </w:rPr>
      </w:pPr>
    </w:p>
    <w:p w:rsidR="00ED634C" w:rsidRPr="009C39FC" w:rsidRDefault="00ED634C" w:rsidP="009C39FC">
      <w:pPr>
        <w:ind w:firstLine="567"/>
        <w:jc w:val="center"/>
        <w:rPr>
          <w:color w:val="000000"/>
        </w:rPr>
      </w:pPr>
      <w:r w:rsidRPr="009C39FC">
        <w:rPr>
          <w:b/>
          <w:bCs/>
          <w:color w:val="000000"/>
        </w:rPr>
        <w:t>4. Основные мероприятия Программы</w:t>
      </w:r>
    </w:p>
    <w:p w:rsidR="00ED634C" w:rsidRPr="009C39FC" w:rsidRDefault="00ED634C" w:rsidP="009C39FC">
      <w:pPr>
        <w:autoSpaceDE w:val="0"/>
        <w:autoSpaceDN w:val="0"/>
        <w:adjustRightInd w:val="0"/>
        <w:ind w:left="2832"/>
        <w:rPr>
          <w:color w:val="000000"/>
        </w:rPr>
      </w:pPr>
    </w:p>
    <w:p w:rsidR="00ED634C" w:rsidRDefault="00ED634C" w:rsidP="00A874B6">
      <w:pPr>
        <w:ind w:firstLine="567"/>
        <w:jc w:val="both"/>
      </w:pPr>
      <w:r>
        <w:t>Основные мероприятия Программы направлены на</w:t>
      </w:r>
      <w:r w:rsidR="00A96261">
        <w:t xml:space="preserve"> объекты жилищно-коммунального (</w:t>
      </w:r>
      <w:proofErr w:type="spellStart"/>
      <w:r w:rsidR="00A96261">
        <w:t>электро</w:t>
      </w:r>
      <w:proofErr w:type="spellEnd"/>
      <w:r w:rsidR="00A96261">
        <w:t>-, тепл</w:t>
      </w:r>
      <w:proofErr w:type="gramStart"/>
      <w:r w:rsidR="00A96261">
        <w:t>о-</w:t>
      </w:r>
      <w:proofErr w:type="gramEnd"/>
      <w:r w:rsidR="00A96261">
        <w:t xml:space="preserve">, газа-, и водоснабжения), а так же </w:t>
      </w:r>
      <w:r>
        <w:t xml:space="preserve">благоустройство территориальных </w:t>
      </w:r>
      <w:r>
        <w:lastRenderedPageBreak/>
        <w:t>сельских/городских  населенных пунктов, согласно адресному перечню объектов муниципальной программы 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Виллозское </w:t>
      </w:r>
      <w:r>
        <w:t xml:space="preserve">городское </w:t>
      </w:r>
      <w:r w:rsidRPr="00E26247">
        <w:t>поселение</w:t>
      </w:r>
      <w:r>
        <w:t xml:space="preserve"> Ломоносовского муниципального район</w:t>
      </w:r>
      <w:r w:rsidR="00FA6DB5">
        <w:t>а Ленинградской области  на 2021</w:t>
      </w:r>
      <w:r w:rsidRPr="00E26247">
        <w:t xml:space="preserve"> год</w:t>
      </w:r>
      <w:r>
        <w:rPr>
          <w:color w:val="000000"/>
        </w:rPr>
        <w:t>»</w:t>
      </w:r>
      <w:r w:rsidRPr="001F1139">
        <w:t>»</w:t>
      </w:r>
      <w:r w:rsidR="000F0253">
        <w:t xml:space="preserve"> (П</w:t>
      </w:r>
      <w:r>
        <w:t>риложение).</w:t>
      </w:r>
    </w:p>
    <w:p w:rsidR="00ED634C" w:rsidRDefault="00ED634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ED634C" w:rsidRDefault="00ED634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ED634C" w:rsidRPr="009C39FC" w:rsidRDefault="00ED634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5. Ресурсное обеспечение Программы</w:t>
      </w: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ED634C" w:rsidRPr="009C39FC" w:rsidRDefault="00ED634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Программа реализуется за счет средств бюджета Ленинградс</w:t>
      </w:r>
      <w:r>
        <w:rPr>
          <w:color w:val="000000"/>
        </w:rPr>
        <w:t>кой области и местного бюджета муниципального образования</w:t>
      </w:r>
      <w:r w:rsidRPr="009C39FC">
        <w:rPr>
          <w:color w:val="000000"/>
        </w:rPr>
        <w:t xml:space="preserve"> </w:t>
      </w:r>
      <w:r>
        <w:rPr>
          <w:color w:val="000000"/>
        </w:rPr>
        <w:t>Виллозское</w:t>
      </w:r>
      <w:r w:rsidRPr="009C39FC">
        <w:rPr>
          <w:color w:val="000000"/>
        </w:rPr>
        <w:t xml:space="preserve"> </w:t>
      </w:r>
      <w:r>
        <w:rPr>
          <w:color w:val="000000"/>
        </w:rPr>
        <w:t>городское</w:t>
      </w:r>
      <w:r w:rsidRPr="009C39FC">
        <w:rPr>
          <w:color w:val="000000"/>
        </w:rPr>
        <w:t xml:space="preserve"> поселение.</w:t>
      </w:r>
    </w:p>
    <w:p w:rsidR="00ED634C" w:rsidRDefault="00ED634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ED634C" w:rsidRPr="009C39FC" w:rsidRDefault="00ED634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6. Ожидаемые результаты реализации Программы</w:t>
      </w: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ED634C" w:rsidRDefault="00ED634C" w:rsidP="00410718">
      <w:pPr>
        <w:jc w:val="both"/>
      </w:pPr>
      <w:r>
        <w:t>-повышение уровня физической подготовки детей;</w:t>
      </w:r>
    </w:p>
    <w:p w:rsidR="00ED634C" w:rsidRDefault="00ED634C" w:rsidP="00410718">
      <w:pPr>
        <w:jc w:val="both"/>
      </w:pPr>
      <w:r>
        <w:t>-благоустройство сельских населенных пунктов;</w:t>
      </w:r>
    </w:p>
    <w:p w:rsidR="009E03A4" w:rsidRDefault="009E03A4" w:rsidP="009E03A4">
      <w:pPr>
        <w:widowControl w:val="0"/>
        <w:autoSpaceDE w:val="0"/>
        <w:autoSpaceDN w:val="0"/>
        <w:adjustRightInd w:val="0"/>
        <w:jc w:val="both"/>
      </w:pPr>
      <w:r>
        <w:t xml:space="preserve">-обеспечение безопасности и общественного порядка   </w:t>
      </w:r>
    </w:p>
    <w:p w:rsidR="009E03A4" w:rsidRDefault="009E03A4" w:rsidP="009E03A4">
      <w:pPr>
        <w:widowControl w:val="0"/>
        <w:autoSpaceDE w:val="0"/>
        <w:autoSpaceDN w:val="0"/>
        <w:adjustRightInd w:val="0"/>
        <w:jc w:val="both"/>
      </w:pPr>
      <w:r w:rsidRPr="000E1809">
        <w:t xml:space="preserve">- </w:t>
      </w:r>
      <w:r>
        <w:t>обеспечение пожарной безопасности, защита жизни и здоровья граждан</w:t>
      </w:r>
    </w:p>
    <w:p w:rsidR="00ED634C" w:rsidRDefault="00ED634C" w:rsidP="00410718">
      <w:pPr>
        <w:jc w:val="both"/>
      </w:pPr>
      <w:r>
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ED634C" w:rsidRDefault="00ED634C" w:rsidP="00410718">
      <w:pPr>
        <w:jc w:val="both"/>
      </w:pPr>
    </w:p>
    <w:p w:rsidR="00ED634C" w:rsidRPr="009C39FC" w:rsidRDefault="00ED634C" w:rsidP="009C39FC">
      <w:pPr>
        <w:jc w:val="center"/>
        <w:rPr>
          <w:b/>
          <w:bCs/>
          <w:color w:val="000000"/>
        </w:rPr>
      </w:pPr>
    </w:p>
    <w:p w:rsidR="00ED634C" w:rsidRDefault="00ED634C" w:rsidP="00410718">
      <w:pPr>
        <w:jc w:val="center"/>
        <w:rPr>
          <w:b/>
        </w:rPr>
      </w:pPr>
      <w:r>
        <w:rPr>
          <w:b/>
        </w:rPr>
        <w:t xml:space="preserve">7.Управление реализацией программы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выполнения</w:t>
      </w:r>
    </w:p>
    <w:p w:rsidR="00ED634C" w:rsidRDefault="00ED634C" w:rsidP="005E489C">
      <w:pPr>
        <w:jc w:val="both"/>
        <w:rPr>
          <w:b/>
        </w:rPr>
      </w:pPr>
    </w:p>
    <w:p w:rsidR="00ED634C" w:rsidRDefault="00ED634C" w:rsidP="005E489C">
      <w:pPr>
        <w:jc w:val="both"/>
        <w:rPr>
          <w:b/>
        </w:rPr>
      </w:pPr>
    </w:p>
    <w:p w:rsidR="00ED634C" w:rsidRDefault="00ED634C" w:rsidP="005E489C">
      <w:pPr>
        <w:jc w:val="both"/>
      </w:pPr>
      <w:r>
        <w:t>Заказчик муниципальной программы:</w:t>
      </w:r>
    </w:p>
    <w:p w:rsidR="00ED634C" w:rsidRDefault="00ED634C" w:rsidP="005E489C">
      <w:pPr>
        <w:jc w:val="both"/>
      </w:pPr>
    </w:p>
    <w:p w:rsidR="00ED634C" w:rsidRDefault="00ED634C" w:rsidP="009E03A4">
      <w:pPr>
        <w:ind w:firstLine="709"/>
        <w:jc w:val="both"/>
      </w:pPr>
      <w:r>
        <w:t>-обеспечивает реализацию Программы;</w:t>
      </w:r>
    </w:p>
    <w:p w:rsidR="00ED634C" w:rsidRDefault="00ED634C" w:rsidP="009E03A4">
      <w:pPr>
        <w:ind w:firstLine="709"/>
        <w:jc w:val="both"/>
      </w:pPr>
      <w:r>
        <w:t>-ведет учет и осуществляет хранение документов, касающихся Программы (заключения, соглашения, договоры, контракты, акты сверки выполненных работ, бюджетные заявки и т.д.)</w:t>
      </w:r>
    </w:p>
    <w:p w:rsidR="00ED634C" w:rsidRDefault="00ED634C" w:rsidP="009E03A4">
      <w:pPr>
        <w:ind w:firstLine="709"/>
        <w:jc w:val="both"/>
      </w:pPr>
      <w:r>
        <w:t>-контролирует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ED634C" w:rsidRDefault="00ED634C" w:rsidP="009E03A4">
      <w:pPr>
        <w:ind w:firstLine="709"/>
        <w:jc w:val="both"/>
      </w:pPr>
      <w:r>
        <w:t>-ежегодно уточняет целевые показатели и затраты  по программным мероприятиям, механизм реализации программы, состав исполнителей с учетом выделяемых на реализацию программы финансовых средств и приоритетов развития муниципального образования Виллозское городское поселение;</w:t>
      </w:r>
    </w:p>
    <w:p w:rsidR="00ED634C" w:rsidRDefault="00ED634C" w:rsidP="009E03A4">
      <w:pPr>
        <w:ind w:firstLine="709"/>
        <w:jc w:val="both"/>
      </w:pPr>
      <w:r>
        <w:t>-при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ED634C" w:rsidRDefault="00ED634C" w:rsidP="009E03A4">
      <w:pPr>
        <w:ind w:firstLine="709"/>
        <w:jc w:val="both"/>
      </w:pPr>
      <w:r>
        <w:t>-несет ответственность и обеспечивает контроль за целевым и эффективным использованием средств бюджета;</w:t>
      </w:r>
    </w:p>
    <w:p w:rsidR="00ED634C" w:rsidRDefault="00ED634C" w:rsidP="009E03A4">
      <w:pPr>
        <w:ind w:firstLine="709"/>
        <w:jc w:val="both"/>
      </w:pPr>
      <w:r>
        <w:t>-готовит отчет о ходе и результатах реализации программы;</w:t>
      </w:r>
    </w:p>
    <w:p w:rsidR="00ED634C" w:rsidRDefault="00ED634C" w:rsidP="009E03A4">
      <w:pPr>
        <w:ind w:firstLine="709"/>
        <w:jc w:val="both"/>
      </w:pPr>
      <w:r>
        <w:t>-организует мониторинг, оценку достигнутых целей и эффективности программы.</w:t>
      </w:r>
    </w:p>
    <w:p w:rsidR="00ED634C" w:rsidRDefault="00ED634C" w:rsidP="009E03A4">
      <w:pPr>
        <w:ind w:firstLine="709"/>
        <w:jc w:val="both"/>
      </w:pPr>
      <w:r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ED634C" w:rsidRDefault="00ED634C" w:rsidP="009E03A4">
      <w:pPr>
        <w:ind w:firstLine="709"/>
        <w:jc w:val="both"/>
      </w:pPr>
      <w:r>
        <w:t>-изменение социально-экономической ситуации и пересмотра стратегических приоритетов развития муниципального образования Виллозское городское поселение;</w:t>
      </w:r>
    </w:p>
    <w:p w:rsidR="00ED634C" w:rsidRDefault="00ED634C" w:rsidP="009E03A4">
      <w:pPr>
        <w:ind w:firstLine="709"/>
        <w:jc w:val="both"/>
      </w:pPr>
      <w:r>
        <w:t>-появления иных механизмов решения проблемы, указанной в программе;</w:t>
      </w:r>
    </w:p>
    <w:p w:rsidR="00ED634C" w:rsidRDefault="00ED634C" w:rsidP="009E03A4">
      <w:pPr>
        <w:ind w:firstLine="709"/>
        <w:jc w:val="both"/>
      </w:pPr>
      <w:r>
        <w:t>-утверждения другой программы, решающей цели и задачи первоначальной программы.</w:t>
      </w:r>
    </w:p>
    <w:p w:rsidR="00ED634C" w:rsidRPr="007A23C5" w:rsidRDefault="00ED634C" w:rsidP="009E03A4">
      <w:pPr>
        <w:ind w:firstLine="709"/>
        <w:jc w:val="both"/>
        <w:rPr>
          <w:b/>
        </w:rPr>
      </w:pPr>
    </w:p>
    <w:p w:rsidR="00ED634C" w:rsidRPr="009C39FC" w:rsidRDefault="00ED634C" w:rsidP="00B826DF">
      <w:pPr>
        <w:rPr>
          <w:b/>
          <w:bCs/>
          <w:color w:val="000000"/>
        </w:rPr>
        <w:sectPr w:rsidR="00ED634C" w:rsidRPr="009C39FC" w:rsidSect="00AD3948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ED634C" w:rsidRDefault="00ED634C" w:rsidP="009C39FC">
      <w:pPr>
        <w:jc w:val="right"/>
      </w:pPr>
      <w:r w:rsidRPr="009C39FC">
        <w:lastRenderedPageBreak/>
        <w:t>Приложение к муниципальной программе</w:t>
      </w:r>
    </w:p>
    <w:p w:rsidR="00ED634C" w:rsidRDefault="00ED634C" w:rsidP="00110B67">
      <w:pPr>
        <w:autoSpaceDE w:val="0"/>
        <w:autoSpaceDN w:val="0"/>
        <w:adjustRightInd w:val="0"/>
        <w:jc w:val="right"/>
      </w:pPr>
      <w:r w:rsidRPr="004A2ADD">
        <w:rPr>
          <w:b/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</w:t>
      </w:r>
    </w:p>
    <w:p w:rsidR="00ED634C" w:rsidRDefault="00ED634C" w:rsidP="00110B67">
      <w:pPr>
        <w:autoSpaceDE w:val="0"/>
        <w:autoSpaceDN w:val="0"/>
        <w:adjustRightInd w:val="0"/>
        <w:jc w:val="right"/>
      </w:pPr>
      <w:r w:rsidRPr="00E26247">
        <w:t xml:space="preserve">Виллозское </w:t>
      </w:r>
      <w:r>
        <w:t>городское</w:t>
      </w:r>
      <w:r w:rsidRPr="00E26247">
        <w:t xml:space="preserve"> поселение</w:t>
      </w:r>
      <w:r>
        <w:t xml:space="preserve"> </w:t>
      </w:r>
    </w:p>
    <w:p w:rsidR="00ED634C" w:rsidRPr="009C39FC" w:rsidRDefault="00ED634C" w:rsidP="00110B6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>Ломоносовского муниципального район</w:t>
      </w:r>
      <w:r w:rsidR="00324A61">
        <w:t>а Ленинградской области  на 2021</w:t>
      </w:r>
      <w:r w:rsidRPr="00E26247">
        <w:t xml:space="preserve"> год</w:t>
      </w:r>
      <w:r>
        <w:rPr>
          <w:color w:val="000000"/>
        </w:rPr>
        <w:t>»</w:t>
      </w:r>
    </w:p>
    <w:p w:rsidR="00ED634C" w:rsidRPr="009C39FC" w:rsidRDefault="00ED634C" w:rsidP="00410718">
      <w:pPr>
        <w:jc w:val="right"/>
      </w:pPr>
    </w:p>
    <w:p w:rsidR="00ED634C" w:rsidRPr="009C39FC" w:rsidRDefault="00ED634C" w:rsidP="009C39FC">
      <w:pPr>
        <w:jc w:val="right"/>
      </w:pPr>
    </w:p>
    <w:p w:rsidR="00ED634C" w:rsidRDefault="00ED634C" w:rsidP="00197E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объектов муниципальной </w:t>
      </w:r>
      <w:r w:rsidRPr="00197E60">
        <w:rPr>
          <w:b/>
          <w:bCs/>
          <w:color w:val="000000"/>
        </w:rPr>
        <w:t>программы</w:t>
      </w:r>
    </w:p>
    <w:p w:rsidR="00ED634C" w:rsidRPr="00197E60" w:rsidRDefault="00ED634C" w:rsidP="00197E60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5" w:name="_GoBack"/>
      <w:bookmarkEnd w:id="5"/>
      <w:r w:rsidRPr="00197E60">
        <w:rPr>
          <w:b/>
          <w:color w:val="000000"/>
        </w:rPr>
        <w:t>«</w:t>
      </w:r>
      <w:r w:rsidRPr="00197E60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197E60">
        <w:rPr>
          <w:b/>
        </w:rPr>
        <w:t xml:space="preserve"> поселение </w:t>
      </w:r>
      <w:r>
        <w:rPr>
          <w:b/>
        </w:rPr>
        <w:t>Ломоносовского муниципального р</w:t>
      </w:r>
      <w:r w:rsidRPr="00197E60">
        <w:rPr>
          <w:b/>
        </w:rPr>
        <w:t>айон</w:t>
      </w:r>
      <w:r w:rsidR="00324A61">
        <w:rPr>
          <w:b/>
        </w:rPr>
        <w:t>а Ленинградской области  на 2021</w:t>
      </w:r>
      <w:r w:rsidRPr="00197E60">
        <w:rPr>
          <w:b/>
        </w:rPr>
        <w:t xml:space="preserve"> год</w:t>
      </w:r>
      <w:r w:rsidRPr="00197E60">
        <w:rPr>
          <w:b/>
          <w:color w:val="000000"/>
        </w:rPr>
        <w:t>»</w:t>
      </w:r>
    </w:p>
    <w:p w:rsidR="00ED634C" w:rsidRDefault="00ED634C" w:rsidP="00110B67">
      <w:pPr>
        <w:jc w:val="center"/>
        <w:rPr>
          <w:bCs/>
        </w:rPr>
      </w:pPr>
    </w:p>
    <w:tbl>
      <w:tblPr>
        <w:tblW w:w="152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40"/>
        <w:gridCol w:w="1060"/>
        <w:gridCol w:w="116"/>
        <w:gridCol w:w="64"/>
        <w:gridCol w:w="1620"/>
        <w:gridCol w:w="1907"/>
        <w:gridCol w:w="1620"/>
        <w:gridCol w:w="1440"/>
        <w:gridCol w:w="1440"/>
        <w:gridCol w:w="1780"/>
      </w:tblGrid>
      <w:tr w:rsidR="00ED634C" w:rsidRPr="00C03149" w:rsidTr="00174FA9">
        <w:tc>
          <w:tcPr>
            <w:tcW w:w="720" w:type="dxa"/>
            <w:vMerge w:val="restart"/>
          </w:tcPr>
          <w:p w:rsidR="00ED634C" w:rsidRPr="00921E31" w:rsidRDefault="00ED634C" w:rsidP="00921E31">
            <w:pPr>
              <w:jc w:val="center"/>
            </w:pPr>
            <w:r w:rsidRPr="00921E31">
              <w:t>№</w:t>
            </w:r>
          </w:p>
        </w:tc>
        <w:tc>
          <w:tcPr>
            <w:tcW w:w="3440" w:type="dxa"/>
            <w:vMerge w:val="restart"/>
          </w:tcPr>
          <w:p w:rsidR="00ED634C" w:rsidRPr="00921E31" w:rsidRDefault="00ED634C" w:rsidP="00921E31">
            <w:pPr>
              <w:jc w:val="center"/>
            </w:pPr>
            <w:r w:rsidRPr="00921E31">
              <w:t>Мероприятия</w:t>
            </w:r>
          </w:p>
        </w:tc>
        <w:tc>
          <w:tcPr>
            <w:tcW w:w="1060" w:type="dxa"/>
            <w:vMerge w:val="restart"/>
          </w:tcPr>
          <w:p w:rsidR="00ED634C" w:rsidRPr="00921E31" w:rsidRDefault="00ED634C" w:rsidP="00921E31">
            <w:pPr>
              <w:jc w:val="center"/>
            </w:pPr>
            <w:r w:rsidRPr="00921E31">
              <w:t xml:space="preserve">Срок </w:t>
            </w:r>
            <w:proofErr w:type="spellStart"/>
            <w:proofErr w:type="gramStart"/>
            <w:r w:rsidRPr="00921E31">
              <w:t>финанси-рования</w:t>
            </w:r>
            <w:proofErr w:type="spellEnd"/>
            <w:proofErr w:type="gramEnd"/>
            <w:r w:rsidRPr="00921E31">
              <w:t xml:space="preserve"> мероприятия</w:t>
            </w:r>
          </w:p>
        </w:tc>
        <w:tc>
          <w:tcPr>
            <w:tcW w:w="8207" w:type="dxa"/>
            <w:gridSpan w:val="7"/>
          </w:tcPr>
          <w:p w:rsidR="00ED634C" w:rsidRPr="00921E31" w:rsidRDefault="00ED634C" w:rsidP="00921E31">
            <w:pPr>
              <w:jc w:val="center"/>
            </w:pPr>
            <w:r w:rsidRPr="00921E31"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80" w:type="dxa"/>
            <w:vMerge w:val="restart"/>
          </w:tcPr>
          <w:p w:rsidR="00ED634C" w:rsidRPr="00921E31" w:rsidRDefault="00ED634C" w:rsidP="00921E31">
            <w:pPr>
              <w:jc w:val="center"/>
            </w:pPr>
            <w:r w:rsidRPr="00921E31">
              <w:t>Индикаторы реализации (целевые задания)</w:t>
            </w:r>
          </w:p>
        </w:tc>
      </w:tr>
      <w:tr w:rsidR="00ED634C" w:rsidRPr="00C03149" w:rsidTr="00174FA9">
        <w:tc>
          <w:tcPr>
            <w:tcW w:w="720" w:type="dxa"/>
            <w:vMerge/>
          </w:tcPr>
          <w:p w:rsidR="00ED634C" w:rsidRPr="00921E31" w:rsidRDefault="00ED634C" w:rsidP="00921E31">
            <w:pPr>
              <w:jc w:val="center"/>
            </w:pPr>
          </w:p>
        </w:tc>
        <w:tc>
          <w:tcPr>
            <w:tcW w:w="3440" w:type="dxa"/>
            <w:vMerge/>
          </w:tcPr>
          <w:p w:rsidR="00ED634C" w:rsidRPr="00921E31" w:rsidRDefault="00ED634C" w:rsidP="00921E31">
            <w:pPr>
              <w:jc w:val="center"/>
            </w:pPr>
          </w:p>
        </w:tc>
        <w:tc>
          <w:tcPr>
            <w:tcW w:w="1060" w:type="dxa"/>
            <w:vMerge/>
          </w:tcPr>
          <w:p w:rsidR="00ED634C" w:rsidRPr="00921E31" w:rsidRDefault="00ED634C" w:rsidP="00921E31">
            <w:pPr>
              <w:jc w:val="center"/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ED634C" w:rsidRPr="00921E31" w:rsidRDefault="00ED634C" w:rsidP="00921E31">
            <w:pPr>
              <w:jc w:val="center"/>
            </w:pPr>
            <w:r w:rsidRPr="00FE3C37">
              <w:t>Всего</w:t>
            </w:r>
          </w:p>
        </w:tc>
        <w:tc>
          <w:tcPr>
            <w:tcW w:w="6407" w:type="dxa"/>
            <w:gridSpan w:val="4"/>
          </w:tcPr>
          <w:p w:rsidR="00ED634C" w:rsidRPr="00921E31" w:rsidRDefault="00ED634C" w:rsidP="00921E31">
            <w:pPr>
              <w:jc w:val="center"/>
            </w:pPr>
            <w:r w:rsidRPr="00921E31">
              <w:t>в том числе</w:t>
            </w:r>
          </w:p>
        </w:tc>
        <w:tc>
          <w:tcPr>
            <w:tcW w:w="1780" w:type="dxa"/>
            <w:vMerge/>
          </w:tcPr>
          <w:p w:rsidR="00ED634C" w:rsidRPr="00921E31" w:rsidRDefault="00ED634C" w:rsidP="00921E31">
            <w:pPr>
              <w:jc w:val="center"/>
            </w:pPr>
          </w:p>
        </w:tc>
      </w:tr>
      <w:tr w:rsidR="00ED634C" w:rsidRPr="00C03149" w:rsidTr="00174FA9">
        <w:tc>
          <w:tcPr>
            <w:tcW w:w="720" w:type="dxa"/>
            <w:vMerge/>
          </w:tcPr>
          <w:p w:rsidR="00ED634C" w:rsidRPr="00921E31" w:rsidRDefault="00ED634C" w:rsidP="00921E31">
            <w:pPr>
              <w:jc w:val="center"/>
            </w:pPr>
          </w:p>
        </w:tc>
        <w:tc>
          <w:tcPr>
            <w:tcW w:w="3440" w:type="dxa"/>
            <w:vMerge/>
          </w:tcPr>
          <w:p w:rsidR="00ED634C" w:rsidRPr="00921E31" w:rsidRDefault="00ED634C" w:rsidP="00921E31">
            <w:pPr>
              <w:jc w:val="center"/>
            </w:pPr>
          </w:p>
        </w:tc>
        <w:tc>
          <w:tcPr>
            <w:tcW w:w="1060" w:type="dxa"/>
            <w:vMerge/>
          </w:tcPr>
          <w:p w:rsidR="00ED634C" w:rsidRPr="00921E31" w:rsidRDefault="00ED634C" w:rsidP="00921E31">
            <w:pPr>
              <w:jc w:val="center"/>
            </w:pPr>
          </w:p>
        </w:tc>
        <w:tc>
          <w:tcPr>
            <w:tcW w:w="1800" w:type="dxa"/>
            <w:gridSpan w:val="3"/>
            <w:vMerge/>
          </w:tcPr>
          <w:p w:rsidR="00ED634C" w:rsidRPr="00921E31" w:rsidRDefault="00ED634C" w:rsidP="00921E31">
            <w:pPr>
              <w:jc w:val="center"/>
            </w:pPr>
          </w:p>
        </w:tc>
        <w:tc>
          <w:tcPr>
            <w:tcW w:w="1907" w:type="dxa"/>
          </w:tcPr>
          <w:p w:rsidR="00ED634C" w:rsidRPr="00921E31" w:rsidRDefault="00ED634C" w:rsidP="00921E31">
            <w:pPr>
              <w:jc w:val="center"/>
            </w:pPr>
            <w:r w:rsidRPr="00921E31">
              <w:t>Федеральный бюджет</w:t>
            </w:r>
          </w:p>
        </w:tc>
        <w:tc>
          <w:tcPr>
            <w:tcW w:w="1620" w:type="dxa"/>
          </w:tcPr>
          <w:p w:rsidR="00ED634C" w:rsidRPr="00921E31" w:rsidRDefault="00ED634C" w:rsidP="00921E31">
            <w:pPr>
              <w:jc w:val="center"/>
            </w:pPr>
            <w:r w:rsidRPr="00921E31">
              <w:t>Областной бюджет</w:t>
            </w:r>
          </w:p>
        </w:tc>
        <w:tc>
          <w:tcPr>
            <w:tcW w:w="1440" w:type="dxa"/>
          </w:tcPr>
          <w:p w:rsidR="00ED634C" w:rsidRPr="00921E31" w:rsidRDefault="00ED634C" w:rsidP="00921E31">
            <w:pPr>
              <w:jc w:val="center"/>
            </w:pPr>
            <w:r w:rsidRPr="00921E31">
              <w:t>Местные бюджеты</w:t>
            </w:r>
          </w:p>
        </w:tc>
        <w:tc>
          <w:tcPr>
            <w:tcW w:w="1440" w:type="dxa"/>
          </w:tcPr>
          <w:p w:rsidR="00ED634C" w:rsidRPr="00921E31" w:rsidRDefault="00ED634C" w:rsidP="00921E31">
            <w:pPr>
              <w:jc w:val="center"/>
            </w:pPr>
            <w:r w:rsidRPr="00921E31">
              <w:t>Прочие источники</w:t>
            </w:r>
          </w:p>
        </w:tc>
        <w:tc>
          <w:tcPr>
            <w:tcW w:w="1780" w:type="dxa"/>
            <w:vMerge/>
          </w:tcPr>
          <w:p w:rsidR="00ED634C" w:rsidRPr="00921E31" w:rsidRDefault="00ED634C" w:rsidP="00921E31">
            <w:pPr>
              <w:jc w:val="center"/>
            </w:pPr>
          </w:p>
        </w:tc>
      </w:tr>
      <w:tr w:rsidR="00ED634C" w:rsidRPr="00C03149" w:rsidTr="0097698C">
        <w:tc>
          <w:tcPr>
            <w:tcW w:w="15207" w:type="dxa"/>
            <w:gridSpan w:val="11"/>
          </w:tcPr>
          <w:p w:rsidR="00ED634C" w:rsidRPr="00921E31" w:rsidRDefault="00ED634C" w:rsidP="00921E3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921E31">
              <w:rPr>
                <w:b/>
              </w:rPr>
              <w:t xml:space="preserve"> год</w:t>
            </w:r>
          </w:p>
        </w:tc>
      </w:tr>
      <w:tr w:rsidR="00ED634C" w:rsidRPr="00C03149" w:rsidTr="0097698C">
        <w:tc>
          <w:tcPr>
            <w:tcW w:w="15207" w:type="dxa"/>
            <w:gridSpan w:val="11"/>
          </w:tcPr>
          <w:p w:rsidR="00ED634C" w:rsidRPr="00AB3DF7" w:rsidRDefault="00ED634C" w:rsidP="00921E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3DF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B3DF7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 w:rsidR="00321E75">
              <w:rPr>
                <w:b/>
              </w:rPr>
              <w:t>етселя</w:t>
            </w:r>
            <w:proofErr w:type="spellEnd"/>
          </w:p>
        </w:tc>
      </w:tr>
      <w:tr w:rsidR="00ED634C" w:rsidRPr="00C03149" w:rsidTr="00174FA9">
        <w:trPr>
          <w:trHeight w:val="1000"/>
        </w:trPr>
        <w:tc>
          <w:tcPr>
            <w:tcW w:w="720" w:type="dxa"/>
          </w:tcPr>
          <w:p w:rsidR="00ED634C" w:rsidRPr="00921E31" w:rsidRDefault="00ED634C" w:rsidP="00921E31">
            <w:pPr>
              <w:jc w:val="center"/>
            </w:pPr>
            <w:r>
              <w:t>1.1.</w:t>
            </w:r>
          </w:p>
        </w:tc>
        <w:tc>
          <w:tcPr>
            <w:tcW w:w="3440" w:type="dxa"/>
          </w:tcPr>
          <w:p w:rsidR="00324A61" w:rsidRDefault="00324A61" w:rsidP="00324A61">
            <w:pPr>
              <w:jc w:val="both"/>
            </w:pPr>
            <w:r w:rsidRPr="005B4851">
              <w:t xml:space="preserve">Строительство сетей наружного освещения д. </w:t>
            </w:r>
            <w:proofErr w:type="spellStart"/>
            <w:r w:rsidRPr="005B4851">
              <w:t>Ретселя</w:t>
            </w:r>
            <w:proofErr w:type="spellEnd"/>
            <w:r w:rsidRPr="005B4851">
              <w:t xml:space="preserve"> </w:t>
            </w:r>
            <w:r>
              <w:t>Виллозского городского поселения</w:t>
            </w:r>
          </w:p>
          <w:p w:rsidR="00ED634C" w:rsidRPr="00921E31" w:rsidRDefault="00ED634C" w:rsidP="0034724B"/>
        </w:tc>
        <w:tc>
          <w:tcPr>
            <w:tcW w:w="1240" w:type="dxa"/>
            <w:gridSpan w:val="3"/>
          </w:tcPr>
          <w:p w:rsidR="00ED634C" w:rsidRPr="008125A7" w:rsidRDefault="00324A61" w:rsidP="00921E31">
            <w:pPr>
              <w:jc w:val="center"/>
            </w:pPr>
            <w:r w:rsidRPr="008125A7">
              <w:t>2021</w:t>
            </w:r>
          </w:p>
        </w:tc>
        <w:tc>
          <w:tcPr>
            <w:tcW w:w="1620" w:type="dxa"/>
          </w:tcPr>
          <w:p w:rsidR="00ED634C" w:rsidRPr="008125A7" w:rsidRDefault="00535ED6" w:rsidP="008125A7">
            <w:r w:rsidRPr="008125A7">
              <w:t>1</w:t>
            </w:r>
            <w:r w:rsidR="008125A7">
              <w:t> 073 885</w:t>
            </w:r>
            <w:r w:rsidR="00ED634C" w:rsidRPr="008125A7">
              <w:t>,00</w:t>
            </w:r>
          </w:p>
        </w:tc>
        <w:tc>
          <w:tcPr>
            <w:tcW w:w="1907" w:type="dxa"/>
          </w:tcPr>
          <w:p w:rsidR="00ED634C" w:rsidRPr="008125A7" w:rsidRDefault="00ED634C" w:rsidP="00921E31">
            <w:pPr>
              <w:jc w:val="center"/>
            </w:pPr>
          </w:p>
        </w:tc>
        <w:tc>
          <w:tcPr>
            <w:tcW w:w="1620" w:type="dxa"/>
          </w:tcPr>
          <w:p w:rsidR="00ED634C" w:rsidRPr="008125A7" w:rsidRDefault="008125A7" w:rsidP="00921E31">
            <w:pPr>
              <w:jc w:val="center"/>
            </w:pPr>
            <w:r>
              <w:t>762 458,</w:t>
            </w:r>
            <w:r w:rsidR="003866D5">
              <w:t>00</w:t>
            </w:r>
          </w:p>
        </w:tc>
        <w:tc>
          <w:tcPr>
            <w:tcW w:w="1440" w:type="dxa"/>
          </w:tcPr>
          <w:p w:rsidR="00ED634C" w:rsidRPr="008125A7" w:rsidRDefault="003866D5" w:rsidP="00921E31">
            <w:pPr>
              <w:jc w:val="center"/>
            </w:pPr>
            <w:r>
              <w:t>311 427</w:t>
            </w:r>
            <w:r w:rsidR="008125A7">
              <w:t>,</w:t>
            </w:r>
            <w:r>
              <w:t>00</w:t>
            </w:r>
          </w:p>
        </w:tc>
        <w:tc>
          <w:tcPr>
            <w:tcW w:w="1440" w:type="dxa"/>
          </w:tcPr>
          <w:p w:rsidR="00ED634C" w:rsidRPr="008125A7" w:rsidRDefault="00ED634C" w:rsidP="00921E31">
            <w:pPr>
              <w:jc w:val="center"/>
            </w:pPr>
            <w:r w:rsidRPr="008125A7">
              <w:t>0,00</w:t>
            </w:r>
          </w:p>
        </w:tc>
        <w:tc>
          <w:tcPr>
            <w:tcW w:w="1780" w:type="dxa"/>
          </w:tcPr>
          <w:p w:rsidR="00ED634C" w:rsidRDefault="00ED634C" w:rsidP="00921E31">
            <w:pPr>
              <w:jc w:val="center"/>
            </w:pPr>
          </w:p>
        </w:tc>
      </w:tr>
      <w:tr w:rsidR="00ED634C" w:rsidRPr="00C03149" w:rsidTr="0097698C">
        <w:tc>
          <w:tcPr>
            <w:tcW w:w="15207" w:type="dxa"/>
            <w:gridSpan w:val="11"/>
          </w:tcPr>
          <w:p w:rsidR="00ED634C" w:rsidRPr="008125A7" w:rsidRDefault="00ED634C" w:rsidP="00921E31">
            <w:pPr>
              <w:jc w:val="center"/>
              <w:rPr>
                <w:b/>
              </w:rPr>
            </w:pPr>
            <w:r w:rsidRPr="008125A7">
              <w:rPr>
                <w:b/>
              </w:rPr>
              <w:t>2.</w:t>
            </w:r>
            <w:r w:rsidR="00321E75" w:rsidRPr="008125A7">
              <w:rPr>
                <w:b/>
              </w:rPr>
              <w:t xml:space="preserve"> д. </w:t>
            </w:r>
            <w:proofErr w:type="spellStart"/>
            <w:r w:rsidR="00321E75" w:rsidRPr="008125A7">
              <w:rPr>
                <w:b/>
              </w:rPr>
              <w:t>Мурилово</w:t>
            </w:r>
            <w:proofErr w:type="spellEnd"/>
            <w:r w:rsidR="00321E75" w:rsidRPr="008125A7">
              <w:rPr>
                <w:b/>
              </w:rPr>
              <w:t xml:space="preserve">, д. </w:t>
            </w:r>
            <w:proofErr w:type="spellStart"/>
            <w:r w:rsidR="00321E75" w:rsidRPr="008125A7">
              <w:rPr>
                <w:b/>
              </w:rPr>
              <w:t>Вариксолово</w:t>
            </w:r>
            <w:proofErr w:type="spellEnd"/>
            <w:r w:rsidR="00321E75" w:rsidRPr="008125A7">
              <w:rPr>
                <w:b/>
              </w:rPr>
              <w:t xml:space="preserve">, д. </w:t>
            </w:r>
            <w:proofErr w:type="spellStart"/>
            <w:r w:rsidR="00321E75" w:rsidRPr="008125A7">
              <w:rPr>
                <w:b/>
              </w:rPr>
              <w:t>Рассколово</w:t>
            </w:r>
            <w:proofErr w:type="spellEnd"/>
            <w:r w:rsidR="00321E75" w:rsidRPr="008125A7">
              <w:rPr>
                <w:b/>
              </w:rPr>
              <w:t xml:space="preserve">, </w:t>
            </w:r>
            <w:r w:rsidRPr="008125A7">
              <w:t xml:space="preserve"> </w:t>
            </w:r>
            <w:r w:rsidRPr="008125A7">
              <w:rPr>
                <w:b/>
              </w:rPr>
              <w:t>д. Аропаккузи</w:t>
            </w:r>
          </w:p>
        </w:tc>
      </w:tr>
      <w:tr w:rsidR="00ED634C" w:rsidRPr="00C03149" w:rsidTr="00174FA9">
        <w:tc>
          <w:tcPr>
            <w:tcW w:w="720" w:type="dxa"/>
          </w:tcPr>
          <w:p w:rsidR="00ED634C" w:rsidRDefault="00ED634C" w:rsidP="00921E31">
            <w:pPr>
              <w:jc w:val="center"/>
            </w:pPr>
            <w:r>
              <w:t>2.1.</w:t>
            </w:r>
          </w:p>
        </w:tc>
        <w:tc>
          <w:tcPr>
            <w:tcW w:w="3440" w:type="dxa"/>
          </w:tcPr>
          <w:p w:rsidR="00324A61" w:rsidRDefault="00324A61" w:rsidP="00324A61">
            <w:pPr>
              <w:jc w:val="both"/>
            </w:pPr>
            <w:r>
              <w:t xml:space="preserve">Приобретение </w:t>
            </w:r>
            <w:proofErr w:type="spellStart"/>
            <w:r>
              <w:t>мотопомп</w:t>
            </w:r>
            <w:proofErr w:type="spellEnd"/>
            <w:r>
              <w:t xml:space="preserve"> для деревень </w:t>
            </w:r>
            <w:proofErr w:type="spellStart"/>
            <w:r>
              <w:t>Мурилово</w:t>
            </w:r>
            <w:proofErr w:type="spellEnd"/>
            <w:r>
              <w:t xml:space="preserve">, </w:t>
            </w:r>
            <w:proofErr w:type="spellStart"/>
            <w:r>
              <w:t>Вариксолово</w:t>
            </w:r>
            <w:proofErr w:type="spellEnd"/>
            <w:r>
              <w:t xml:space="preserve">, </w:t>
            </w:r>
            <w:proofErr w:type="spellStart"/>
            <w:r>
              <w:t>Рассколово</w:t>
            </w:r>
            <w:proofErr w:type="spellEnd"/>
            <w:r>
              <w:t xml:space="preserve">,  </w:t>
            </w:r>
            <w:proofErr w:type="spellStart"/>
            <w:r>
              <w:t>Аропаккузи</w:t>
            </w:r>
            <w:proofErr w:type="spellEnd"/>
            <w:r>
              <w:t xml:space="preserve"> </w:t>
            </w:r>
          </w:p>
          <w:p w:rsidR="00ED634C" w:rsidRDefault="00ED634C" w:rsidP="0034724B"/>
        </w:tc>
        <w:tc>
          <w:tcPr>
            <w:tcW w:w="1176" w:type="dxa"/>
            <w:gridSpan w:val="2"/>
          </w:tcPr>
          <w:p w:rsidR="00ED634C" w:rsidRPr="008125A7" w:rsidRDefault="00324A61" w:rsidP="00921E31">
            <w:pPr>
              <w:jc w:val="center"/>
            </w:pPr>
            <w:r w:rsidRPr="008125A7">
              <w:t>2021</w:t>
            </w:r>
          </w:p>
        </w:tc>
        <w:tc>
          <w:tcPr>
            <w:tcW w:w="1684" w:type="dxa"/>
            <w:gridSpan w:val="2"/>
          </w:tcPr>
          <w:p w:rsidR="00ED634C" w:rsidRPr="008125A7" w:rsidRDefault="008125A7" w:rsidP="00921E31">
            <w:pPr>
              <w:jc w:val="center"/>
            </w:pPr>
            <w:r>
              <w:t>463 017</w:t>
            </w:r>
            <w:r w:rsidR="00535ED6" w:rsidRPr="008125A7">
              <w:t>,00</w:t>
            </w:r>
          </w:p>
        </w:tc>
        <w:tc>
          <w:tcPr>
            <w:tcW w:w="1907" w:type="dxa"/>
          </w:tcPr>
          <w:p w:rsidR="00ED634C" w:rsidRPr="008125A7" w:rsidRDefault="00ED634C" w:rsidP="00921E31">
            <w:pPr>
              <w:jc w:val="center"/>
            </w:pPr>
          </w:p>
        </w:tc>
        <w:tc>
          <w:tcPr>
            <w:tcW w:w="1620" w:type="dxa"/>
          </w:tcPr>
          <w:p w:rsidR="00ED634C" w:rsidRPr="008125A7" w:rsidRDefault="008125A7" w:rsidP="005138A7">
            <w:pPr>
              <w:jc w:val="center"/>
            </w:pPr>
            <w:r>
              <w:t>328 742,0</w:t>
            </w:r>
            <w:r w:rsidR="003866D5">
              <w:t>0</w:t>
            </w:r>
          </w:p>
        </w:tc>
        <w:tc>
          <w:tcPr>
            <w:tcW w:w="1440" w:type="dxa"/>
          </w:tcPr>
          <w:p w:rsidR="00ED634C" w:rsidRPr="008125A7" w:rsidRDefault="003866D5" w:rsidP="005138A7">
            <w:pPr>
              <w:jc w:val="center"/>
            </w:pPr>
            <w:r>
              <w:t>134 275</w:t>
            </w:r>
            <w:r w:rsidR="008125A7">
              <w:t>,</w:t>
            </w:r>
            <w:r>
              <w:t>00</w:t>
            </w:r>
          </w:p>
        </w:tc>
        <w:tc>
          <w:tcPr>
            <w:tcW w:w="1440" w:type="dxa"/>
          </w:tcPr>
          <w:p w:rsidR="00ED634C" w:rsidRPr="008125A7" w:rsidRDefault="00ED634C" w:rsidP="00921E31">
            <w:pPr>
              <w:jc w:val="center"/>
            </w:pPr>
            <w:r w:rsidRPr="008125A7">
              <w:t>0,00</w:t>
            </w:r>
          </w:p>
        </w:tc>
        <w:tc>
          <w:tcPr>
            <w:tcW w:w="1780" w:type="dxa"/>
          </w:tcPr>
          <w:p w:rsidR="00ED634C" w:rsidRDefault="00ED634C" w:rsidP="00921E31">
            <w:pPr>
              <w:jc w:val="center"/>
            </w:pPr>
          </w:p>
        </w:tc>
      </w:tr>
      <w:tr w:rsidR="00ED634C" w:rsidRPr="00C03149" w:rsidTr="00174FA9">
        <w:tc>
          <w:tcPr>
            <w:tcW w:w="5336" w:type="dxa"/>
            <w:gridSpan w:val="4"/>
          </w:tcPr>
          <w:p w:rsidR="00ED634C" w:rsidRPr="008125A7" w:rsidRDefault="00ED634C" w:rsidP="00921E31">
            <w:pPr>
              <w:jc w:val="center"/>
              <w:rPr>
                <w:b/>
              </w:rPr>
            </w:pPr>
            <w:r w:rsidRPr="008125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84" w:type="dxa"/>
            <w:gridSpan w:val="2"/>
          </w:tcPr>
          <w:p w:rsidR="00ED634C" w:rsidRPr="008125A7" w:rsidRDefault="008125A7" w:rsidP="00921E31">
            <w:pPr>
              <w:jc w:val="center"/>
            </w:pPr>
            <w:r>
              <w:rPr>
                <w:sz w:val="22"/>
                <w:szCs w:val="22"/>
              </w:rPr>
              <w:t>1 536 902</w:t>
            </w:r>
            <w:r w:rsidR="00ED634C" w:rsidRPr="008125A7">
              <w:rPr>
                <w:sz w:val="22"/>
                <w:szCs w:val="22"/>
              </w:rPr>
              <w:t>,00</w:t>
            </w:r>
          </w:p>
        </w:tc>
        <w:tc>
          <w:tcPr>
            <w:tcW w:w="1907" w:type="dxa"/>
          </w:tcPr>
          <w:p w:rsidR="00ED634C" w:rsidRPr="008125A7" w:rsidRDefault="00ED634C" w:rsidP="00921E31">
            <w:pPr>
              <w:jc w:val="center"/>
            </w:pPr>
          </w:p>
        </w:tc>
        <w:tc>
          <w:tcPr>
            <w:tcW w:w="1620" w:type="dxa"/>
          </w:tcPr>
          <w:p w:rsidR="00ED634C" w:rsidRPr="008125A7" w:rsidRDefault="008125A7" w:rsidP="001C3909">
            <w:pPr>
              <w:jc w:val="center"/>
            </w:pPr>
            <w:r>
              <w:t>1 091 200,</w:t>
            </w:r>
            <w:r w:rsidR="003866D5">
              <w:t>00</w:t>
            </w:r>
          </w:p>
        </w:tc>
        <w:tc>
          <w:tcPr>
            <w:tcW w:w="1440" w:type="dxa"/>
          </w:tcPr>
          <w:p w:rsidR="00ED634C" w:rsidRPr="008125A7" w:rsidRDefault="003866D5" w:rsidP="00921E31">
            <w:pPr>
              <w:jc w:val="center"/>
            </w:pPr>
            <w:r>
              <w:t>445702</w:t>
            </w:r>
            <w:r w:rsidR="008125A7">
              <w:t>,</w:t>
            </w:r>
            <w:r>
              <w:t>00</w:t>
            </w:r>
          </w:p>
        </w:tc>
        <w:tc>
          <w:tcPr>
            <w:tcW w:w="1440" w:type="dxa"/>
          </w:tcPr>
          <w:p w:rsidR="00ED634C" w:rsidRPr="008125A7" w:rsidRDefault="00ED634C" w:rsidP="00921E31">
            <w:pPr>
              <w:jc w:val="center"/>
            </w:pPr>
            <w:r w:rsidRPr="008125A7">
              <w:t>0,00</w:t>
            </w:r>
          </w:p>
        </w:tc>
        <w:tc>
          <w:tcPr>
            <w:tcW w:w="1780" w:type="dxa"/>
          </w:tcPr>
          <w:p w:rsidR="00ED634C" w:rsidRPr="00921E31" w:rsidRDefault="00ED634C" w:rsidP="00921E31">
            <w:pPr>
              <w:jc w:val="center"/>
            </w:pPr>
          </w:p>
        </w:tc>
      </w:tr>
    </w:tbl>
    <w:p w:rsidR="00ED634C" w:rsidRDefault="00ED634C" w:rsidP="00DB7AFA"/>
    <w:sectPr w:rsidR="00ED634C" w:rsidSect="00806367">
      <w:pgSz w:w="16838" w:h="11906" w:orient="landscape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83B32"/>
    <w:multiLevelType w:val="multilevel"/>
    <w:tmpl w:val="B29A5AD8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26"/>
    <w:rsid w:val="00000F29"/>
    <w:rsid w:val="000138B9"/>
    <w:rsid w:val="000153B6"/>
    <w:rsid w:val="00017212"/>
    <w:rsid w:val="00020268"/>
    <w:rsid w:val="0002397C"/>
    <w:rsid w:val="00033CB8"/>
    <w:rsid w:val="0003447D"/>
    <w:rsid w:val="000429FD"/>
    <w:rsid w:val="000444C9"/>
    <w:rsid w:val="00045498"/>
    <w:rsid w:val="00062E45"/>
    <w:rsid w:val="00063E7E"/>
    <w:rsid w:val="0006481B"/>
    <w:rsid w:val="000A3E6B"/>
    <w:rsid w:val="000A4862"/>
    <w:rsid w:val="000B3977"/>
    <w:rsid w:val="000D74CF"/>
    <w:rsid w:val="000F0253"/>
    <w:rsid w:val="001066AD"/>
    <w:rsid w:val="0011010C"/>
    <w:rsid w:val="00110B67"/>
    <w:rsid w:val="001225D6"/>
    <w:rsid w:val="0012377C"/>
    <w:rsid w:val="00124465"/>
    <w:rsid w:val="001264BD"/>
    <w:rsid w:val="00126CA2"/>
    <w:rsid w:val="00141F0A"/>
    <w:rsid w:val="001451E7"/>
    <w:rsid w:val="00151529"/>
    <w:rsid w:val="00155363"/>
    <w:rsid w:val="00174FA9"/>
    <w:rsid w:val="0018253D"/>
    <w:rsid w:val="0018705F"/>
    <w:rsid w:val="00197E60"/>
    <w:rsid w:val="001A0D8B"/>
    <w:rsid w:val="001C0280"/>
    <w:rsid w:val="001C3909"/>
    <w:rsid w:val="001D483C"/>
    <w:rsid w:val="001D4FF8"/>
    <w:rsid w:val="001D54BD"/>
    <w:rsid w:val="001E018B"/>
    <w:rsid w:val="001E06CD"/>
    <w:rsid w:val="001E4998"/>
    <w:rsid w:val="001F1139"/>
    <w:rsid w:val="001F259D"/>
    <w:rsid w:val="001F4D96"/>
    <w:rsid w:val="001F5D29"/>
    <w:rsid w:val="002034A9"/>
    <w:rsid w:val="00205163"/>
    <w:rsid w:val="00207B3D"/>
    <w:rsid w:val="002112B8"/>
    <w:rsid w:val="00220E95"/>
    <w:rsid w:val="00223FEE"/>
    <w:rsid w:val="00226C7B"/>
    <w:rsid w:val="00237CC0"/>
    <w:rsid w:val="00240DF2"/>
    <w:rsid w:val="00247C24"/>
    <w:rsid w:val="002644A2"/>
    <w:rsid w:val="00264FAD"/>
    <w:rsid w:val="002706FE"/>
    <w:rsid w:val="0027280B"/>
    <w:rsid w:val="002771AC"/>
    <w:rsid w:val="00282D6F"/>
    <w:rsid w:val="00285F04"/>
    <w:rsid w:val="002964C8"/>
    <w:rsid w:val="00296D44"/>
    <w:rsid w:val="002A02D5"/>
    <w:rsid w:val="002B2C45"/>
    <w:rsid w:val="002B49CF"/>
    <w:rsid w:val="002C4CDF"/>
    <w:rsid w:val="002D0C22"/>
    <w:rsid w:val="002E1F1F"/>
    <w:rsid w:val="002F15C6"/>
    <w:rsid w:val="002F2926"/>
    <w:rsid w:val="00301F62"/>
    <w:rsid w:val="0030211F"/>
    <w:rsid w:val="00311628"/>
    <w:rsid w:val="003160EB"/>
    <w:rsid w:val="00321E75"/>
    <w:rsid w:val="00324A61"/>
    <w:rsid w:val="0033052E"/>
    <w:rsid w:val="003334A1"/>
    <w:rsid w:val="00334C85"/>
    <w:rsid w:val="003430B7"/>
    <w:rsid w:val="0034724B"/>
    <w:rsid w:val="00357C83"/>
    <w:rsid w:val="00365B93"/>
    <w:rsid w:val="00370FFA"/>
    <w:rsid w:val="003844B0"/>
    <w:rsid w:val="003866D5"/>
    <w:rsid w:val="00386964"/>
    <w:rsid w:val="00395D2D"/>
    <w:rsid w:val="003A3F69"/>
    <w:rsid w:val="003D735A"/>
    <w:rsid w:val="003E2B26"/>
    <w:rsid w:val="00405D72"/>
    <w:rsid w:val="00410718"/>
    <w:rsid w:val="00423A8C"/>
    <w:rsid w:val="00432D11"/>
    <w:rsid w:val="00433C9B"/>
    <w:rsid w:val="004422EB"/>
    <w:rsid w:val="00442328"/>
    <w:rsid w:val="004502C3"/>
    <w:rsid w:val="00453487"/>
    <w:rsid w:val="004550AC"/>
    <w:rsid w:val="00470CC0"/>
    <w:rsid w:val="0047298D"/>
    <w:rsid w:val="004865E9"/>
    <w:rsid w:val="004947F5"/>
    <w:rsid w:val="00494A6B"/>
    <w:rsid w:val="0049774B"/>
    <w:rsid w:val="004A2ADD"/>
    <w:rsid w:val="004A6162"/>
    <w:rsid w:val="004B5B5F"/>
    <w:rsid w:val="004B676C"/>
    <w:rsid w:val="004C0149"/>
    <w:rsid w:val="004C2FE4"/>
    <w:rsid w:val="004C3C24"/>
    <w:rsid w:val="004C786E"/>
    <w:rsid w:val="004D55A5"/>
    <w:rsid w:val="004D5D5B"/>
    <w:rsid w:val="004E0B57"/>
    <w:rsid w:val="004E7E47"/>
    <w:rsid w:val="004F1189"/>
    <w:rsid w:val="004F438E"/>
    <w:rsid w:val="004F7FCE"/>
    <w:rsid w:val="005138A7"/>
    <w:rsid w:val="0051567D"/>
    <w:rsid w:val="00517CCD"/>
    <w:rsid w:val="0052454C"/>
    <w:rsid w:val="00524F1F"/>
    <w:rsid w:val="00526A75"/>
    <w:rsid w:val="0053143B"/>
    <w:rsid w:val="005321CF"/>
    <w:rsid w:val="005338BC"/>
    <w:rsid w:val="00535ED6"/>
    <w:rsid w:val="00535F39"/>
    <w:rsid w:val="00555F21"/>
    <w:rsid w:val="00557977"/>
    <w:rsid w:val="00563562"/>
    <w:rsid w:val="00573F56"/>
    <w:rsid w:val="00581B13"/>
    <w:rsid w:val="00586F8A"/>
    <w:rsid w:val="00593ABA"/>
    <w:rsid w:val="005977FC"/>
    <w:rsid w:val="005A3D81"/>
    <w:rsid w:val="005A61A9"/>
    <w:rsid w:val="005B7572"/>
    <w:rsid w:val="005C2AF0"/>
    <w:rsid w:val="005C6D1F"/>
    <w:rsid w:val="005E0BCB"/>
    <w:rsid w:val="005E489C"/>
    <w:rsid w:val="005F110D"/>
    <w:rsid w:val="005F1FFF"/>
    <w:rsid w:val="005F20D7"/>
    <w:rsid w:val="00603990"/>
    <w:rsid w:val="00604DC2"/>
    <w:rsid w:val="00610949"/>
    <w:rsid w:val="00617764"/>
    <w:rsid w:val="00624487"/>
    <w:rsid w:val="0062703F"/>
    <w:rsid w:val="006446FA"/>
    <w:rsid w:val="00654884"/>
    <w:rsid w:val="00654AB5"/>
    <w:rsid w:val="00662E90"/>
    <w:rsid w:val="0067645E"/>
    <w:rsid w:val="006A5FD2"/>
    <w:rsid w:val="006B08F6"/>
    <w:rsid w:val="006B1D9F"/>
    <w:rsid w:val="006C0213"/>
    <w:rsid w:val="006C0CC8"/>
    <w:rsid w:val="006D5EFB"/>
    <w:rsid w:val="00711015"/>
    <w:rsid w:val="00713253"/>
    <w:rsid w:val="007134DD"/>
    <w:rsid w:val="007164BC"/>
    <w:rsid w:val="00725068"/>
    <w:rsid w:val="00734E47"/>
    <w:rsid w:val="00741E8A"/>
    <w:rsid w:val="00751C31"/>
    <w:rsid w:val="00753FA0"/>
    <w:rsid w:val="007636B2"/>
    <w:rsid w:val="00775FB5"/>
    <w:rsid w:val="00781368"/>
    <w:rsid w:val="00781D44"/>
    <w:rsid w:val="007A23C5"/>
    <w:rsid w:val="007A393D"/>
    <w:rsid w:val="007A3D79"/>
    <w:rsid w:val="007A6D3A"/>
    <w:rsid w:val="007B6D4C"/>
    <w:rsid w:val="007C005B"/>
    <w:rsid w:val="007D5487"/>
    <w:rsid w:val="007D5904"/>
    <w:rsid w:val="007E0D67"/>
    <w:rsid w:val="007E164A"/>
    <w:rsid w:val="007E4820"/>
    <w:rsid w:val="007E5D9B"/>
    <w:rsid w:val="007E64E8"/>
    <w:rsid w:val="007F0254"/>
    <w:rsid w:val="007F152F"/>
    <w:rsid w:val="00806367"/>
    <w:rsid w:val="008125A7"/>
    <w:rsid w:val="00817AE5"/>
    <w:rsid w:val="00817B9B"/>
    <w:rsid w:val="00826B1D"/>
    <w:rsid w:val="008277C0"/>
    <w:rsid w:val="008357E9"/>
    <w:rsid w:val="00840018"/>
    <w:rsid w:val="00852A12"/>
    <w:rsid w:val="00861F15"/>
    <w:rsid w:val="008654D4"/>
    <w:rsid w:val="008747C3"/>
    <w:rsid w:val="0087568E"/>
    <w:rsid w:val="00881E32"/>
    <w:rsid w:val="00896292"/>
    <w:rsid w:val="00896682"/>
    <w:rsid w:val="008A61A1"/>
    <w:rsid w:val="008B15AC"/>
    <w:rsid w:val="008B2141"/>
    <w:rsid w:val="008C3CFE"/>
    <w:rsid w:val="008C3E8D"/>
    <w:rsid w:val="008C40A0"/>
    <w:rsid w:val="008C6665"/>
    <w:rsid w:val="008C7F23"/>
    <w:rsid w:val="008D5C22"/>
    <w:rsid w:val="008E7A79"/>
    <w:rsid w:val="008F14A5"/>
    <w:rsid w:val="008F5E2F"/>
    <w:rsid w:val="008F6357"/>
    <w:rsid w:val="00921E31"/>
    <w:rsid w:val="00924BA6"/>
    <w:rsid w:val="0094008B"/>
    <w:rsid w:val="0094661F"/>
    <w:rsid w:val="00951073"/>
    <w:rsid w:val="0096537B"/>
    <w:rsid w:val="00967CC8"/>
    <w:rsid w:val="0097411D"/>
    <w:rsid w:val="0097698C"/>
    <w:rsid w:val="00976AEA"/>
    <w:rsid w:val="00983DA5"/>
    <w:rsid w:val="00987997"/>
    <w:rsid w:val="00991095"/>
    <w:rsid w:val="009A77FF"/>
    <w:rsid w:val="009B0055"/>
    <w:rsid w:val="009B15F2"/>
    <w:rsid w:val="009C39FC"/>
    <w:rsid w:val="009E03A4"/>
    <w:rsid w:val="009E3A73"/>
    <w:rsid w:val="009F0139"/>
    <w:rsid w:val="00A02B77"/>
    <w:rsid w:val="00A0497A"/>
    <w:rsid w:val="00A104CD"/>
    <w:rsid w:val="00A123A2"/>
    <w:rsid w:val="00A17319"/>
    <w:rsid w:val="00A31F7A"/>
    <w:rsid w:val="00A36382"/>
    <w:rsid w:val="00A563B7"/>
    <w:rsid w:val="00A57F9D"/>
    <w:rsid w:val="00A71D48"/>
    <w:rsid w:val="00A81386"/>
    <w:rsid w:val="00A874B6"/>
    <w:rsid w:val="00A96261"/>
    <w:rsid w:val="00AA3FBE"/>
    <w:rsid w:val="00AB17C7"/>
    <w:rsid w:val="00AB21DE"/>
    <w:rsid w:val="00AB3DF7"/>
    <w:rsid w:val="00AC2450"/>
    <w:rsid w:val="00AD0657"/>
    <w:rsid w:val="00AD3948"/>
    <w:rsid w:val="00AE3DE2"/>
    <w:rsid w:val="00AF465F"/>
    <w:rsid w:val="00B0522C"/>
    <w:rsid w:val="00B15386"/>
    <w:rsid w:val="00B1789A"/>
    <w:rsid w:val="00B20244"/>
    <w:rsid w:val="00B26113"/>
    <w:rsid w:val="00B32CE4"/>
    <w:rsid w:val="00B44334"/>
    <w:rsid w:val="00B447D0"/>
    <w:rsid w:val="00B449A6"/>
    <w:rsid w:val="00B53617"/>
    <w:rsid w:val="00B821A2"/>
    <w:rsid w:val="00B826DF"/>
    <w:rsid w:val="00B82C42"/>
    <w:rsid w:val="00B86EA8"/>
    <w:rsid w:val="00B91CE0"/>
    <w:rsid w:val="00B9202A"/>
    <w:rsid w:val="00B95E02"/>
    <w:rsid w:val="00BA1C43"/>
    <w:rsid w:val="00BA78EC"/>
    <w:rsid w:val="00BB7456"/>
    <w:rsid w:val="00BC5302"/>
    <w:rsid w:val="00BD116D"/>
    <w:rsid w:val="00BD3217"/>
    <w:rsid w:val="00BD6E9B"/>
    <w:rsid w:val="00BE491A"/>
    <w:rsid w:val="00BF3ED3"/>
    <w:rsid w:val="00C03149"/>
    <w:rsid w:val="00C107AD"/>
    <w:rsid w:val="00C42CBE"/>
    <w:rsid w:val="00C53FD0"/>
    <w:rsid w:val="00C6265E"/>
    <w:rsid w:val="00C62A7C"/>
    <w:rsid w:val="00C74B72"/>
    <w:rsid w:val="00C763B6"/>
    <w:rsid w:val="00C84B93"/>
    <w:rsid w:val="00C86ECC"/>
    <w:rsid w:val="00C87C47"/>
    <w:rsid w:val="00C905E3"/>
    <w:rsid w:val="00C9177E"/>
    <w:rsid w:val="00C93448"/>
    <w:rsid w:val="00CA2D49"/>
    <w:rsid w:val="00CA6EFD"/>
    <w:rsid w:val="00CC02FC"/>
    <w:rsid w:val="00CC6512"/>
    <w:rsid w:val="00CF7F63"/>
    <w:rsid w:val="00D05B90"/>
    <w:rsid w:val="00D1688F"/>
    <w:rsid w:val="00D22BE3"/>
    <w:rsid w:val="00D73E3F"/>
    <w:rsid w:val="00D8178E"/>
    <w:rsid w:val="00D904E6"/>
    <w:rsid w:val="00D93472"/>
    <w:rsid w:val="00DB7AFA"/>
    <w:rsid w:val="00DD5095"/>
    <w:rsid w:val="00DD5322"/>
    <w:rsid w:val="00DE25BB"/>
    <w:rsid w:val="00DE2AA9"/>
    <w:rsid w:val="00DE3865"/>
    <w:rsid w:val="00E13814"/>
    <w:rsid w:val="00E16922"/>
    <w:rsid w:val="00E240EE"/>
    <w:rsid w:val="00E26247"/>
    <w:rsid w:val="00E42032"/>
    <w:rsid w:val="00E428B9"/>
    <w:rsid w:val="00E4409B"/>
    <w:rsid w:val="00E45D63"/>
    <w:rsid w:val="00E71198"/>
    <w:rsid w:val="00E7360F"/>
    <w:rsid w:val="00E903BE"/>
    <w:rsid w:val="00EA3E78"/>
    <w:rsid w:val="00EA5249"/>
    <w:rsid w:val="00EB4458"/>
    <w:rsid w:val="00ED634C"/>
    <w:rsid w:val="00EF2567"/>
    <w:rsid w:val="00EF38CA"/>
    <w:rsid w:val="00EF5FE7"/>
    <w:rsid w:val="00F124E7"/>
    <w:rsid w:val="00F1257C"/>
    <w:rsid w:val="00F14185"/>
    <w:rsid w:val="00F21FEE"/>
    <w:rsid w:val="00F223AA"/>
    <w:rsid w:val="00F3122C"/>
    <w:rsid w:val="00F45EAD"/>
    <w:rsid w:val="00F67093"/>
    <w:rsid w:val="00F80748"/>
    <w:rsid w:val="00F92F3E"/>
    <w:rsid w:val="00F93398"/>
    <w:rsid w:val="00F95922"/>
    <w:rsid w:val="00FA07AA"/>
    <w:rsid w:val="00FA5845"/>
    <w:rsid w:val="00FA6DB5"/>
    <w:rsid w:val="00FA7072"/>
    <w:rsid w:val="00FB774F"/>
    <w:rsid w:val="00FC2A3C"/>
    <w:rsid w:val="00FC5450"/>
    <w:rsid w:val="00FD194A"/>
    <w:rsid w:val="00FE0332"/>
    <w:rsid w:val="00FE3C37"/>
    <w:rsid w:val="00FE5DE2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04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4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37CC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37C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37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7CC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430B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61776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 текст пользователя"/>
    <w:basedOn w:val="a"/>
    <w:link w:val="a8"/>
    <w:autoRedefine/>
    <w:uiPriority w:val="99"/>
    <w:rsid w:val="002A02D5"/>
    <w:pPr>
      <w:spacing w:after="200" w:line="276" w:lineRule="auto"/>
      <w:ind w:firstLine="567"/>
      <w:jc w:val="both"/>
    </w:pPr>
    <w:rPr>
      <w:lang w:eastAsia="en-US"/>
    </w:rPr>
  </w:style>
  <w:style w:type="character" w:customStyle="1" w:styleId="a8">
    <w:name w:val="Основной текст пользователя Знак"/>
    <w:basedOn w:val="a0"/>
    <w:link w:val="a7"/>
    <w:uiPriority w:val="99"/>
    <w:locked/>
    <w:rsid w:val="002A02D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9">
    <w:name w:val="Текст таблицы шапка лево"/>
    <w:basedOn w:val="a7"/>
    <w:autoRedefine/>
    <w:uiPriority w:val="99"/>
    <w:rsid w:val="00B826DF"/>
    <w:pPr>
      <w:spacing w:after="0" w:line="240" w:lineRule="auto"/>
      <w:ind w:firstLine="0"/>
    </w:pPr>
  </w:style>
  <w:style w:type="paragraph" w:styleId="aa">
    <w:name w:val="header"/>
    <w:basedOn w:val="a"/>
    <w:link w:val="ab"/>
    <w:autoRedefine/>
    <w:uiPriority w:val="99"/>
    <w:rsid w:val="00604DC2"/>
    <w:pPr>
      <w:tabs>
        <w:tab w:val="center" w:pos="4677"/>
        <w:tab w:val="right" w:pos="9355"/>
      </w:tabs>
      <w:jc w:val="center"/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04DC2"/>
    <w:rPr>
      <w:rFonts w:cs="Times New Roman"/>
      <w:sz w:val="28"/>
      <w:szCs w:val="28"/>
      <w:lang w:val="ru-RU" w:eastAsia="en-US" w:bidi="ar-SA"/>
    </w:rPr>
  </w:style>
  <w:style w:type="paragraph" w:customStyle="1" w:styleId="ac">
    <w:name w:val="Таблица текст"/>
    <w:basedOn w:val="a"/>
    <w:autoRedefine/>
    <w:uiPriority w:val="99"/>
    <w:rsid w:val="00604DC2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ad">
    <w:name w:val="Текст таблици шапка право"/>
    <w:basedOn w:val="a9"/>
    <w:uiPriority w:val="99"/>
    <w:rsid w:val="00604DC2"/>
    <w:pPr>
      <w:jc w:val="right"/>
    </w:pPr>
  </w:style>
  <w:style w:type="paragraph" w:customStyle="1" w:styleId="ae">
    <w:name w:val="Подзаголовок пользовательский"/>
    <w:basedOn w:val="af"/>
    <w:next w:val="a7"/>
    <w:uiPriority w:val="99"/>
    <w:rsid w:val="00604DC2"/>
    <w:pPr>
      <w:keepNext/>
      <w:keepLines/>
      <w:numPr>
        <w:ilvl w:val="1"/>
      </w:numPr>
      <w:suppressLineNumbers/>
      <w:suppressAutoHyphens/>
      <w:spacing w:before="120" w:after="120" w:line="276" w:lineRule="auto"/>
      <w:outlineLvl w:val="9"/>
    </w:pPr>
    <w:rPr>
      <w:rFonts w:ascii="Times New Roman" w:hAnsi="Times New Roman" w:cs="Times New Roman"/>
      <w:b/>
      <w:spacing w:val="15"/>
      <w:sz w:val="28"/>
      <w:szCs w:val="22"/>
      <w:lang w:eastAsia="en-US"/>
    </w:rPr>
  </w:style>
  <w:style w:type="paragraph" w:styleId="af">
    <w:name w:val="Subtitle"/>
    <w:basedOn w:val="a"/>
    <w:link w:val="af0"/>
    <w:uiPriority w:val="99"/>
    <w:qFormat/>
    <w:locked/>
    <w:rsid w:val="00604D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f"/>
    <w:uiPriority w:val="11"/>
    <w:locked/>
    <w:rsid w:val="000444C9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1696</Words>
  <Characters>13316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Владелец</dc:creator>
  <cp:lastModifiedBy>UserUr</cp:lastModifiedBy>
  <cp:revision>18</cp:revision>
  <cp:lastPrinted>2020-07-16T11:54:00Z</cp:lastPrinted>
  <dcterms:created xsi:type="dcterms:W3CDTF">2020-07-14T13:23:00Z</dcterms:created>
  <dcterms:modified xsi:type="dcterms:W3CDTF">2020-07-16T12:44:00Z</dcterms:modified>
</cp:coreProperties>
</file>