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2" w:rsidRPr="00914F81" w:rsidRDefault="005D1E82" w:rsidP="00360C17">
      <w:pPr>
        <w:ind w:left="567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82" w:rsidRDefault="005D1E82" w:rsidP="00360C17">
      <w:pPr>
        <w:ind w:left="567"/>
        <w:jc w:val="center"/>
        <w:rPr>
          <w:lang w:val="en-US"/>
        </w:rPr>
      </w:pPr>
    </w:p>
    <w:p w:rsidR="005D1E82" w:rsidRPr="00914F81" w:rsidRDefault="005D1E82" w:rsidP="00360C17">
      <w:pPr>
        <w:ind w:left="567"/>
        <w:jc w:val="center"/>
      </w:pPr>
      <w:r w:rsidRPr="00914F81">
        <w:t>АДМИНИСТРАЦИЯ</w:t>
      </w:r>
    </w:p>
    <w:p w:rsidR="005D1E82" w:rsidRPr="00914F81" w:rsidRDefault="005D1E82" w:rsidP="00360C17">
      <w:pPr>
        <w:ind w:left="567" w:right="281"/>
        <w:jc w:val="center"/>
      </w:pPr>
      <w:r w:rsidRPr="00914F81">
        <w:t>ВИЛЛОЗСКОГО ГОРОДСКОГО ПОСЕЛЕНИЯ</w:t>
      </w:r>
    </w:p>
    <w:p w:rsidR="005D1E82" w:rsidRPr="00914F81" w:rsidRDefault="005D1E82" w:rsidP="00360C17">
      <w:pPr>
        <w:ind w:left="567" w:right="281"/>
        <w:jc w:val="center"/>
      </w:pPr>
      <w:r w:rsidRPr="00914F81">
        <w:t>ЛОМОНОСОВСКОГО РАЙОНА</w:t>
      </w:r>
    </w:p>
    <w:p w:rsidR="005D1E82" w:rsidRPr="00914F81" w:rsidRDefault="005D1E82" w:rsidP="00360C17">
      <w:pPr>
        <w:ind w:left="567" w:right="281"/>
        <w:jc w:val="center"/>
      </w:pPr>
    </w:p>
    <w:p w:rsidR="005D1E82" w:rsidRPr="00914F81" w:rsidRDefault="005D1E82" w:rsidP="00360C17">
      <w:pPr>
        <w:ind w:left="567" w:right="281"/>
      </w:pPr>
    </w:p>
    <w:p w:rsidR="005D1E82" w:rsidRPr="00914F81" w:rsidRDefault="005D1E82" w:rsidP="00360C17">
      <w:pPr>
        <w:ind w:left="567" w:right="281"/>
        <w:jc w:val="center"/>
        <w:rPr>
          <w:sz w:val="28"/>
          <w:szCs w:val="28"/>
          <w:u w:val="single"/>
        </w:rPr>
      </w:pPr>
      <w:r>
        <w:t xml:space="preserve">    </w:t>
      </w:r>
      <w:r w:rsidRPr="00914F81">
        <w:t>ПОСТАНОВЛЕНИЕ №</w:t>
      </w:r>
      <w:r>
        <w:t xml:space="preserve">   </w:t>
      </w:r>
      <w:r w:rsidR="00B46BB2">
        <w:t>743</w:t>
      </w:r>
      <w:r>
        <w:t xml:space="preserve"> </w:t>
      </w:r>
      <w:r w:rsidRPr="00914F81">
        <w:t xml:space="preserve">        </w:t>
      </w:r>
      <w:r w:rsidRPr="00914F81">
        <w:rPr>
          <w:u w:val="single"/>
        </w:rPr>
        <w:t xml:space="preserve">   </w:t>
      </w:r>
    </w:p>
    <w:p w:rsidR="005D1E82" w:rsidRPr="00914F81" w:rsidRDefault="005D1E82" w:rsidP="00360C17">
      <w:pPr>
        <w:ind w:left="567" w:right="281"/>
      </w:pPr>
      <w:r w:rsidRPr="00914F81">
        <w:t>от  «</w:t>
      </w:r>
      <w:r>
        <w:t xml:space="preserve"> _</w:t>
      </w:r>
      <w:r w:rsidR="00B46BB2" w:rsidRPr="00B46BB2">
        <w:rPr>
          <w:u w:val="single"/>
        </w:rPr>
        <w:t>29</w:t>
      </w:r>
      <w:r>
        <w:t xml:space="preserve">_ </w:t>
      </w:r>
      <w:r w:rsidRPr="00914F81">
        <w:t xml:space="preserve">» </w:t>
      </w:r>
      <w:r>
        <w:t xml:space="preserve"> декабря  </w:t>
      </w:r>
      <w:r w:rsidRPr="00914F81">
        <w:t>20</w:t>
      </w:r>
      <w:r>
        <w:t>23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</w:t>
      </w:r>
      <w:r w:rsidRPr="00AD2BF0">
        <w:t xml:space="preserve">    </w:t>
      </w:r>
      <w:r>
        <w:t xml:space="preserve">          </w:t>
      </w:r>
      <w:r w:rsidRPr="00AD2BF0">
        <w:t xml:space="preserve">  </w:t>
      </w:r>
      <w:r w:rsidRPr="00914F81">
        <w:t>г.п. Виллози</w:t>
      </w:r>
    </w:p>
    <w:p w:rsidR="005D1E82" w:rsidRPr="00914F81" w:rsidRDefault="005D1E82" w:rsidP="00360C17">
      <w:pPr>
        <w:ind w:left="567" w:right="281"/>
      </w:pPr>
      <w:r w:rsidRPr="00914F81">
        <w:t xml:space="preserve">  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внесении изменений в муниципальную программу 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190EDF">
        <w:rPr>
          <w:rFonts w:ascii="Times New Roman" w:hAnsi="Times New Roman" w:cs="Times New Roman"/>
          <w:b w:val="0"/>
        </w:rPr>
        <w:t>Социальная поддержка и предоставление услуг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отдельным категориям граждан в </w:t>
      </w:r>
      <w:proofErr w:type="gramStart"/>
      <w:r w:rsidRPr="00190EDF">
        <w:rPr>
          <w:rFonts w:ascii="Times New Roman" w:hAnsi="Times New Roman" w:cs="Times New Roman"/>
          <w:b w:val="0"/>
        </w:rPr>
        <w:t>муниципальном</w:t>
      </w:r>
      <w:proofErr w:type="gramEnd"/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</w:t>
      </w:r>
      <w:proofErr w:type="gramStart"/>
      <w:r w:rsidRPr="00190EDF">
        <w:rPr>
          <w:rFonts w:ascii="Times New Roman" w:hAnsi="Times New Roman" w:cs="Times New Roman"/>
          <w:b w:val="0"/>
        </w:rPr>
        <w:t>образовании</w:t>
      </w:r>
      <w:proofErr w:type="gramEnd"/>
      <w:r w:rsidRPr="00190EDF">
        <w:rPr>
          <w:rFonts w:ascii="Times New Roman" w:hAnsi="Times New Roman" w:cs="Times New Roman"/>
          <w:b w:val="0"/>
        </w:rPr>
        <w:t xml:space="preserve"> Виллозское городское  поселение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Ломоносовского муниципального района</w:t>
      </w:r>
    </w:p>
    <w:p w:rsidR="005D1E82" w:rsidRPr="005D1E82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Ленинградской области  на 202</w:t>
      </w:r>
      <w:r>
        <w:rPr>
          <w:rFonts w:ascii="Times New Roman" w:hAnsi="Times New Roman" w:cs="Times New Roman"/>
          <w:b w:val="0"/>
        </w:rPr>
        <w:t>3</w:t>
      </w:r>
      <w:r w:rsidRPr="00190EDF">
        <w:rPr>
          <w:rFonts w:ascii="Times New Roman" w:hAnsi="Times New Roman" w:cs="Times New Roman"/>
          <w:b w:val="0"/>
        </w:rPr>
        <w:t xml:space="preserve"> - 202</w:t>
      </w:r>
      <w:r>
        <w:rPr>
          <w:rFonts w:ascii="Times New Roman" w:hAnsi="Times New Roman" w:cs="Times New Roman"/>
          <w:b w:val="0"/>
        </w:rPr>
        <w:t>5</w:t>
      </w:r>
      <w:r w:rsidRPr="00190EDF">
        <w:rPr>
          <w:rFonts w:ascii="Times New Roman" w:hAnsi="Times New Roman" w:cs="Times New Roman"/>
          <w:b w:val="0"/>
        </w:rPr>
        <w:t xml:space="preserve"> годы</w:t>
      </w:r>
      <w:r w:rsidRPr="005D1E82">
        <w:rPr>
          <w:rFonts w:ascii="Times New Roman" w:hAnsi="Times New Roman" w:cs="Times New Roman"/>
          <w:b w:val="0"/>
        </w:rPr>
        <w:t>»</w:t>
      </w:r>
    </w:p>
    <w:p w:rsidR="005D1E82" w:rsidRPr="00914F81" w:rsidRDefault="005D1E82" w:rsidP="00360C17">
      <w:pPr>
        <w:pStyle w:val="ConsPlusNormal"/>
        <w:widowControl/>
        <w:ind w:left="567" w:right="28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D1E82" w:rsidRDefault="005D1E82" w:rsidP="00360C17">
      <w:pPr>
        <w:shd w:val="clear" w:color="auto" w:fill="FFFFFF"/>
        <w:ind w:left="567" w:right="281"/>
        <w:jc w:val="both"/>
      </w:pPr>
    </w:p>
    <w:p w:rsidR="005D1E82" w:rsidRPr="00914F81" w:rsidRDefault="005D1E82" w:rsidP="00360C17">
      <w:pPr>
        <w:shd w:val="clear" w:color="auto" w:fill="FFFFFF"/>
        <w:ind w:left="567" w:right="281" w:firstLine="567"/>
        <w:jc w:val="both"/>
      </w:pPr>
      <w:proofErr w:type="gramStart"/>
      <w:r>
        <w:t xml:space="preserve">В соответствии со ст.179 Бюджетного кодекса Российской Федерации, </w:t>
      </w:r>
      <w:r w:rsidRPr="00914F81">
        <w:t>Федеральн</w:t>
      </w:r>
      <w:r>
        <w:t>ым</w:t>
      </w:r>
      <w:r w:rsidRPr="00914F81">
        <w:t xml:space="preserve"> закон</w:t>
      </w:r>
      <w:r>
        <w:t>ом</w:t>
      </w:r>
      <w:r w:rsidRPr="00914F81">
        <w:t xml:space="preserve"> от 06.12.2003 № 131-ФЗ «Об общих принципах организации местного самоуправления в Российской Федерации», </w:t>
      </w:r>
      <w:r>
        <w:t xml:space="preserve">руководствуясь Решением Совета депутатов Виллозского городского поселения Ломоносовского муниципального района Ленинградской области №64  от 15.12.2023г. </w:t>
      </w:r>
      <w:r w:rsidRPr="00C835BA">
        <w:t>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</w:t>
      </w:r>
      <w:proofErr w:type="gramEnd"/>
      <w:r w:rsidRPr="00C835BA">
        <w:t xml:space="preserve"> и 2026 годов»</w:t>
      </w:r>
      <w:r>
        <w:t>,</w:t>
      </w:r>
      <w:r w:rsidRPr="00914F81">
        <w:t xml:space="preserve"> </w:t>
      </w:r>
      <w:r>
        <w:t>П</w:t>
      </w:r>
      <w:r w:rsidRPr="00914F81">
        <w:t>оложени</w:t>
      </w:r>
      <w:r>
        <w:t>ем об администрации Виллозского городского поселения Ломоносовского района</w:t>
      </w:r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5D1E82" w:rsidRPr="00914F81" w:rsidRDefault="005D1E82" w:rsidP="00360C17">
      <w:pPr>
        <w:ind w:left="567" w:right="281" w:firstLine="567"/>
        <w:rPr>
          <w:color w:val="000000"/>
          <w:sz w:val="16"/>
          <w:szCs w:val="16"/>
        </w:rPr>
      </w:pPr>
    </w:p>
    <w:p w:rsidR="005D1E82" w:rsidRPr="00914F81" w:rsidRDefault="005D1E82" w:rsidP="00360C17">
      <w:pPr>
        <w:ind w:left="4389" w:right="281" w:firstLine="567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5D1E82" w:rsidRPr="00914F81" w:rsidRDefault="005D1E82" w:rsidP="000A3057">
      <w:pPr>
        <w:pStyle w:val="ConsPlusTitle"/>
        <w:widowControl/>
        <w:ind w:left="567" w:right="281" w:firstLine="56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A3057" w:rsidRDefault="000A3057" w:rsidP="000A3057">
      <w:pPr>
        <w:pStyle w:val="ConsPlusTitle"/>
        <w:widowControl/>
        <w:numPr>
          <w:ilvl w:val="0"/>
          <w:numId w:val="4"/>
        </w:numPr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муниципальную программу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>«Социальная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</w:t>
      </w:r>
      <w:r>
        <w:rPr>
          <w:rFonts w:ascii="Times New Roman" w:hAnsi="Times New Roman" w:cs="Times New Roman"/>
          <w:b w:val="0"/>
          <w:sz w:val="24"/>
          <w:szCs w:val="24"/>
        </w:rPr>
        <w:t>а Ленинградской области на 2023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EE3DBC">
        <w:rPr>
          <w:rFonts w:ascii="Times New Roman" w:hAnsi="Times New Roman" w:cs="Times New Roman"/>
          <w:b w:val="0"/>
          <w:sz w:val="24"/>
          <w:szCs w:val="24"/>
        </w:rPr>
        <w:t>,</w:t>
      </w:r>
      <w:r w:rsidR="00EE3DBC" w:rsidRPr="00EE3D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3DBC">
        <w:rPr>
          <w:rFonts w:ascii="Times New Roman" w:hAnsi="Times New Roman" w:cs="Times New Roman"/>
          <w:b w:val="0"/>
          <w:sz w:val="24"/>
          <w:szCs w:val="24"/>
        </w:rPr>
        <w:t>утвержденную постановлением администрации Виллозского городского поселения Ломоносовского района №632 от 16.12.2022г.</w:t>
      </w:r>
      <w:r w:rsidR="00EE3DBC" w:rsidRPr="000C26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программа):</w:t>
      </w:r>
    </w:p>
    <w:p w:rsidR="000A3057" w:rsidRDefault="000A3057" w:rsidP="000A305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 Наименование муниципальной программы изложить в следующей редакции: 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>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</w:t>
      </w:r>
      <w:r>
        <w:rPr>
          <w:rFonts w:ascii="Times New Roman" w:hAnsi="Times New Roman" w:cs="Times New Roman"/>
          <w:b w:val="0"/>
          <w:sz w:val="24"/>
          <w:szCs w:val="24"/>
        </w:rPr>
        <w:t>а Ленинградской области».</w:t>
      </w:r>
    </w:p>
    <w:p w:rsidR="000A3057" w:rsidRPr="00662F8F" w:rsidRDefault="000A3057" w:rsidP="000A305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твердить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 xml:space="preserve"> изменения,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вносимые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муниципальную программу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52451F" w:rsidRDefault="0052451F" w:rsidP="00360C1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451F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4711E5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835066"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опубликования</w:t>
      </w:r>
      <w:r w:rsidR="004711E5">
        <w:rPr>
          <w:rFonts w:ascii="Times New Roman" w:hAnsi="Times New Roman" w:cs="Times New Roman"/>
          <w:b w:val="0"/>
          <w:sz w:val="24"/>
          <w:szCs w:val="24"/>
        </w:rPr>
        <w:t xml:space="preserve"> (обнародовани</w:t>
      </w:r>
      <w:r w:rsidR="00835066">
        <w:rPr>
          <w:rFonts w:ascii="Times New Roman" w:hAnsi="Times New Roman" w:cs="Times New Roman"/>
          <w:b w:val="0"/>
          <w:sz w:val="24"/>
          <w:szCs w:val="24"/>
        </w:rPr>
        <w:t>я</w:t>
      </w:r>
      <w:r w:rsidR="004711E5">
        <w:rPr>
          <w:rFonts w:ascii="Times New Roman" w:hAnsi="Times New Roman" w:cs="Times New Roman"/>
          <w:b w:val="0"/>
          <w:sz w:val="24"/>
          <w:szCs w:val="24"/>
        </w:rPr>
        <w:t xml:space="preserve">) на </w:t>
      </w:r>
      <w:r w:rsidR="004711E5" w:rsidRPr="0052451F">
        <w:rPr>
          <w:rFonts w:ascii="Times New Roman" w:hAnsi="Times New Roman" w:cs="Times New Roman"/>
          <w:b w:val="0"/>
          <w:sz w:val="24"/>
          <w:szCs w:val="24"/>
        </w:rPr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6" w:history="1">
        <w:r w:rsidR="004711E5" w:rsidRPr="00BD54C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www.villozi-adm.ru</w:t>
        </w:r>
      </w:hyperlink>
      <w:r w:rsidR="004711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1E82" w:rsidRPr="00AD2BF0" w:rsidRDefault="0052451F" w:rsidP="00360C1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 w:rsidR="00835066">
        <w:rPr>
          <w:rFonts w:ascii="Times New Roman" w:hAnsi="Times New Roman" w:cs="Times New Roman"/>
          <w:b w:val="0"/>
          <w:sz w:val="24"/>
          <w:szCs w:val="24"/>
        </w:rPr>
        <w:t>возложить на начальника экономического отдела – Давыдова Д.А</w:t>
      </w:r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1E82" w:rsidRDefault="005D1E82" w:rsidP="00360C17">
      <w:pPr>
        <w:ind w:left="567" w:firstLine="567"/>
        <w:contextualSpacing/>
      </w:pPr>
    </w:p>
    <w:p w:rsidR="005D1E82" w:rsidRPr="008C7AFE" w:rsidRDefault="005D1E82" w:rsidP="00360C17">
      <w:pPr>
        <w:ind w:left="567" w:firstLine="567"/>
      </w:pPr>
      <w:r w:rsidRPr="008C7AFE">
        <w:t>Глава администрации</w:t>
      </w:r>
    </w:p>
    <w:p w:rsidR="005D1E82" w:rsidRPr="00AD2BF0" w:rsidRDefault="005D1E82" w:rsidP="00360C17">
      <w:pPr>
        <w:ind w:left="567" w:firstLine="567"/>
      </w:pPr>
      <w:r w:rsidRPr="008C7AFE">
        <w:t xml:space="preserve">Виллозского городского поселения            </w:t>
      </w:r>
      <w:r>
        <w:t xml:space="preserve">                           </w:t>
      </w:r>
      <w:r w:rsidRPr="00AD2BF0">
        <w:t xml:space="preserve">         </w:t>
      </w:r>
      <w:r>
        <w:t xml:space="preserve">          </w:t>
      </w:r>
      <w:r w:rsidRPr="00AD2BF0">
        <w:t xml:space="preserve">        </w:t>
      </w:r>
      <w:r>
        <w:t xml:space="preserve">  </w:t>
      </w:r>
      <w:r w:rsidRPr="008C7AFE">
        <w:t xml:space="preserve"> С.В.Андреева</w:t>
      </w:r>
    </w:p>
    <w:p w:rsidR="003915EA" w:rsidRDefault="003915EA" w:rsidP="003915EA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 w:rsidRPr="003752AB">
        <w:rPr>
          <w:rFonts w:ascii="Times New Roman" w:hAnsi="Times New Roman" w:cs="Times New Roman"/>
          <w:b w:val="0"/>
        </w:rPr>
        <w:lastRenderedPageBreak/>
        <w:t>Приложение № 1 к постановлению</w:t>
      </w:r>
    </w:p>
    <w:p w:rsidR="003915EA" w:rsidRDefault="003915EA" w:rsidP="003915EA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администрации Виллозского городского поселения </w:t>
      </w:r>
    </w:p>
    <w:p w:rsidR="003915EA" w:rsidRPr="003752AB" w:rsidRDefault="00B46BB2" w:rsidP="003915EA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Ломоносовского района №_</w:t>
      </w:r>
      <w:r w:rsidRPr="00B46BB2">
        <w:rPr>
          <w:rFonts w:ascii="Times New Roman" w:hAnsi="Times New Roman" w:cs="Times New Roman"/>
          <w:b w:val="0"/>
          <w:u w:val="single"/>
        </w:rPr>
        <w:t>743</w:t>
      </w:r>
      <w:r w:rsidR="003915EA">
        <w:rPr>
          <w:rFonts w:ascii="Times New Roman" w:hAnsi="Times New Roman" w:cs="Times New Roman"/>
          <w:b w:val="0"/>
        </w:rPr>
        <w:t>__от_</w:t>
      </w:r>
      <w:r w:rsidRPr="00B46BB2">
        <w:rPr>
          <w:rFonts w:ascii="Times New Roman" w:hAnsi="Times New Roman" w:cs="Times New Roman"/>
          <w:b w:val="0"/>
          <w:u w:val="single"/>
        </w:rPr>
        <w:t>29.12.2023</w:t>
      </w:r>
      <w:r w:rsidR="003915EA">
        <w:rPr>
          <w:rFonts w:ascii="Times New Roman" w:hAnsi="Times New Roman" w:cs="Times New Roman"/>
          <w:b w:val="0"/>
        </w:rPr>
        <w:t>__</w:t>
      </w: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3A220B" w:rsidRPr="00190EDF" w:rsidRDefault="003A220B" w:rsidP="00B07BF4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  <w:sz w:val="36"/>
          <w:szCs w:val="36"/>
        </w:rPr>
      </w:pPr>
      <w:r w:rsidRPr="00190EDF">
        <w:rPr>
          <w:b/>
          <w:color w:val="000000"/>
          <w:sz w:val="36"/>
          <w:szCs w:val="36"/>
        </w:rPr>
        <w:t>«Социальная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</w:t>
      </w:r>
      <w:r w:rsidR="00B07BF4">
        <w:rPr>
          <w:b/>
          <w:color w:val="000000"/>
          <w:sz w:val="36"/>
          <w:szCs w:val="36"/>
        </w:rPr>
        <w:t>о района Ленинградской области</w:t>
      </w:r>
      <w:r w:rsidRPr="00190EDF">
        <w:rPr>
          <w:b/>
          <w:color w:val="000000"/>
          <w:sz w:val="36"/>
          <w:szCs w:val="36"/>
        </w:rPr>
        <w:t>»</w:t>
      </w:r>
    </w:p>
    <w:p w:rsidR="003A220B" w:rsidRDefault="003A220B" w:rsidP="003A220B">
      <w:pPr>
        <w:ind w:left="284" w:firstLine="567"/>
        <w:rPr>
          <w:color w:val="000000"/>
        </w:rPr>
      </w:pPr>
      <w:r>
        <w:rPr>
          <w:color w:val="000000"/>
        </w:rPr>
        <w:br w:type="page"/>
      </w:r>
    </w:p>
    <w:p w:rsidR="003A220B" w:rsidRPr="00D2708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Pr="00D2708B">
        <w:rPr>
          <w:b/>
          <w:color w:val="000000"/>
        </w:rPr>
        <w:t xml:space="preserve">ПАСПОРТ </w:t>
      </w:r>
    </w:p>
    <w:p w:rsidR="003A220B" w:rsidRPr="00D2708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Pr="00190EDF">
        <w:rPr>
          <w:b/>
        </w:rPr>
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</w:r>
      <w:r w:rsidRPr="00D2708B">
        <w:rPr>
          <w:b/>
          <w:color w:val="000000"/>
        </w:rPr>
        <w:t>»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</w:p>
    <w:tbl>
      <w:tblPr>
        <w:tblW w:w="1063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741"/>
      </w:tblGrid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A64A21">
            <w:pPr>
              <w:autoSpaceDE w:val="0"/>
              <w:autoSpaceDN w:val="0"/>
              <w:adjustRightInd w:val="0"/>
            </w:pPr>
            <w:r w:rsidRPr="00505243">
              <w:t>202</w:t>
            </w:r>
            <w:r w:rsidR="00A64A21">
              <w:t>3</w:t>
            </w:r>
            <w:r w:rsidRPr="00505243">
              <w:t xml:space="preserve"> – 202</w:t>
            </w:r>
            <w:r w:rsidR="005C6FFB">
              <w:t>6</w:t>
            </w:r>
            <w:r w:rsidRPr="00505243">
              <w:t xml:space="preserve"> годы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5C6FFB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района  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1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1. Предоставление  социальных выплат и услуг в зависимости от характера нуждаемости.</w:t>
            </w:r>
          </w:p>
          <w:p w:rsidR="003A220B" w:rsidRPr="009C4A97" w:rsidRDefault="003A220B" w:rsidP="003A220B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2. Создание условий для обеспечения реализации:</w:t>
            </w:r>
          </w:p>
          <w:p w:rsidR="003A220B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 «О  </w:t>
            </w:r>
            <w:r w:rsidRPr="00701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порядке и размерах социальных выплат жителям 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9C4A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Виллозское сельское поселение за счет местного бюджета»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01EEB" w:rsidRPr="00E63958" w:rsidRDefault="00701EE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положение </w:t>
            </w:r>
            <w:r w:rsidRPr="00701EEB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порядке и размерах социальных выплат жителям городского поселка Виллози Виллозского городского поселения за счет средств местного бюджета»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A220B" w:rsidRPr="00E63958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положения «О порядке  назначения  и выплаты пенсии за выслугу лет лицам,  замещающим муниципальные должности и муниципальным служащим М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Виллозское сельское поселение;</w:t>
            </w:r>
          </w:p>
          <w:p w:rsidR="003A220B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положения  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назначения выплаты единовременного пособия  при рождении ребенка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F62567" w:rsidRDefault="00F62567" w:rsidP="00E63958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</w:t>
            </w:r>
            <w:r w:rsidRPr="00F625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256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оказания дополнительных мер социальной поддержки отдельным категориям граждан на период режима повышенной готовности или чрезвычайной ситуации в связи с распространением коронавирусной инфекции COVID-19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63958" w:rsidRPr="00E63958" w:rsidRDefault="00E63958" w:rsidP="00E63958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назначения и размерах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диновременных выплат военнослужащим и членам их семей на территории муниципального образования Виллозское городское поселение Ломоносовского района Ленинградской области за счет средств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естного бюджета»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A220B" w:rsidRPr="009C4A97" w:rsidRDefault="003A220B" w:rsidP="00CE523F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</w:t>
            </w:r>
            <w:r w:rsidR="00CE523F">
              <w:rPr>
                <w:rFonts w:ascii="Times New Roman" w:hAnsi="Times New Roman"/>
                <w:b w:val="0"/>
                <w:sz w:val="24"/>
                <w:szCs w:val="24"/>
              </w:rPr>
              <w:t>«О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предоставлении социальной поддержки (в виде периодических печатных изданий) отдельным категориям граждан</w:t>
            </w:r>
            <w:r w:rsidR="00CE523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354DDB">
            <w:pPr>
              <w:autoSpaceDE w:val="0"/>
              <w:autoSpaceDN w:val="0"/>
              <w:adjustRightInd w:val="0"/>
            </w:pPr>
            <w:r w:rsidRPr="00505243">
              <w:t>Ожидаемые результаты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1. Предоставление социальных выплат отдельным категориям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установленный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2. Предоставление социальных выплат за выслугу лет лицам, замещающим муниципальные должности (при выходе на пенсию)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3A220B" w:rsidRPr="009C4A97" w:rsidRDefault="003A220B" w:rsidP="005C6FF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4 Предоставление  социальной поддержки (в виде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печатных изданий) отдельным категориям граждан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</w:tc>
      </w:tr>
      <w:tr w:rsidR="003A220B" w:rsidRPr="00505243" w:rsidTr="00005897">
        <w:trPr>
          <w:trHeight w:val="42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lastRenderedPageBreak/>
              <w:t>Подпрограммы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451759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000000" w:themeColor="text1"/>
              </w:rPr>
            </w:pPr>
            <w:r w:rsidRPr="00451759">
              <w:rPr>
                <w:color w:val="000000" w:themeColor="text1"/>
              </w:rPr>
              <w:t>Отсутствуют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</w:p>
        </w:tc>
      </w:tr>
      <w:tr w:rsidR="003A220B" w:rsidRPr="00505243" w:rsidTr="00005897">
        <w:trPr>
          <w:trHeight w:val="5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3A220B">
            <w:pPr>
              <w:ind w:left="17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3A220B" w:rsidRPr="00E65A27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  <w:tr w:rsidR="003A220B" w:rsidRPr="00505243" w:rsidTr="00005897">
        <w:trPr>
          <w:trHeight w:val="131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5C6FFB">
            <w:pPr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505243">
              <w:t xml:space="preserve">Общий объем финансирования муниципальной программы составляет </w:t>
            </w:r>
            <w:r w:rsidR="00A64A21">
              <w:t>47</w:t>
            </w:r>
            <w:r>
              <w:t xml:space="preserve"> </w:t>
            </w:r>
            <w:r w:rsidR="00A64A21">
              <w:t>4</w:t>
            </w:r>
            <w:r w:rsidR="005C6FFB">
              <w:t>10</w:t>
            </w:r>
            <w:r>
              <w:t>,0</w:t>
            </w:r>
            <w:r w:rsidRPr="00505243">
              <w:rPr>
                <w:color w:val="000000"/>
              </w:rPr>
              <w:t xml:space="preserve"> тыс. рублей, в том числе:</w:t>
            </w:r>
          </w:p>
          <w:p w:rsidR="00A64A21" w:rsidRPr="005C6FFB" w:rsidRDefault="00A64A21" w:rsidP="005C6FFB">
            <w:pPr>
              <w:autoSpaceDE w:val="0"/>
              <w:autoSpaceDN w:val="0"/>
              <w:adjustRightInd w:val="0"/>
              <w:ind w:left="17"/>
            </w:pPr>
            <w:r>
              <w:rPr>
                <w:color w:val="000000"/>
              </w:rPr>
              <w:t>2023 год -  11 300,0 тыс. рублей;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505243">
              <w:t>202</w:t>
            </w:r>
            <w:r w:rsidR="005C6FFB">
              <w:t>4</w:t>
            </w:r>
            <w:r>
              <w:t xml:space="preserve">  год </w:t>
            </w:r>
            <w:r w:rsidR="005C6FFB">
              <w:t>–</w:t>
            </w:r>
            <w:r>
              <w:t xml:space="preserve"> </w:t>
            </w:r>
            <w:r w:rsidR="005C6FFB" w:rsidRPr="005C6FFB">
              <w:t>11</w:t>
            </w:r>
            <w:r w:rsidR="005C6FFB">
              <w:t xml:space="preserve"> 5</w:t>
            </w:r>
            <w:r w:rsidR="005C6FFB" w:rsidRPr="005C6FFB">
              <w:t>80</w:t>
            </w:r>
            <w:r>
              <w:t>,0</w:t>
            </w:r>
            <w:r w:rsidRPr="00505243">
              <w:t xml:space="preserve"> тыс. рублей;</w:t>
            </w:r>
          </w:p>
          <w:p w:rsidR="003A220B" w:rsidRPr="00505243" w:rsidRDefault="005C6FFB" w:rsidP="003A220B">
            <w:pPr>
              <w:autoSpaceDE w:val="0"/>
              <w:autoSpaceDN w:val="0"/>
              <w:adjustRightInd w:val="0"/>
              <w:ind w:left="17"/>
            </w:pPr>
            <w:r>
              <w:t>2025</w:t>
            </w:r>
            <w:r w:rsidR="003A220B" w:rsidRPr="00505243">
              <w:t xml:space="preserve"> </w:t>
            </w:r>
            <w:r>
              <w:t xml:space="preserve"> </w:t>
            </w:r>
            <w:r w:rsidR="003A220B" w:rsidRPr="00505243">
              <w:t xml:space="preserve">год – </w:t>
            </w:r>
            <w:r w:rsidR="003A220B">
              <w:t>1</w:t>
            </w:r>
            <w:r>
              <w:t>2</w:t>
            </w:r>
            <w:r w:rsidR="003A220B">
              <w:t xml:space="preserve"> </w:t>
            </w:r>
            <w:r>
              <w:t>03</w:t>
            </w:r>
            <w:r w:rsidR="003A220B">
              <w:t xml:space="preserve">0,0 </w:t>
            </w:r>
            <w:r w:rsidR="003A220B" w:rsidRPr="00505243">
              <w:t>тыс. рублей;</w:t>
            </w:r>
          </w:p>
          <w:p w:rsidR="003A220B" w:rsidRPr="00505243" w:rsidRDefault="005C6FFB" w:rsidP="005C6FFB">
            <w:pPr>
              <w:autoSpaceDE w:val="0"/>
              <w:autoSpaceDN w:val="0"/>
              <w:adjustRightInd w:val="0"/>
              <w:ind w:left="17"/>
            </w:pPr>
            <w:r>
              <w:t>2026</w:t>
            </w:r>
            <w:r w:rsidR="003A220B" w:rsidRPr="00505243">
              <w:t xml:space="preserve"> год – </w:t>
            </w:r>
            <w:r w:rsidR="003A220B">
              <w:t>1</w:t>
            </w:r>
            <w:r>
              <w:t>2</w:t>
            </w:r>
            <w:r w:rsidR="003A220B">
              <w:t xml:space="preserve"> </w:t>
            </w:r>
            <w:r>
              <w:t>5</w:t>
            </w:r>
            <w:r w:rsidR="003A220B">
              <w:t>00,0</w:t>
            </w:r>
            <w:r w:rsidR="003A220B" w:rsidRPr="00505243">
              <w:t xml:space="preserve"> тыс. рублей</w:t>
            </w:r>
            <w:r w:rsidR="003A220B">
              <w:t>.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E65A27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E65A27">
              <w:t>Налоговые расходы не предусмотрены</w:t>
            </w:r>
          </w:p>
          <w:p w:rsidR="003A220B" w:rsidRDefault="003A220B" w:rsidP="003A220B">
            <w:pPr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3A220B" w:rsidRPr="00C30EB5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</w:tbl>
    <w:p w:rsidR="003A220B" w:rsidRPr="004C2B16" w:rsidRDefault="003A220B" w:rsidP="003A220B">
      <w:pPr>
        <w:ind w:left="284" w:firstLine="567"/>
        <w:jc w:val="center"/>
        <w:rPr>
          <w:sz w:val="28"/>
          <w:szCs w:val="28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D6C97" w:rsidRDefault="00ED6C97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D6C97" w:rsidRDefault="00ED6C97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D6C97" w:rsidRDefault="00ED6C97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3A220B" w:rsidRPr="008C7AFE" w:rsidRDefault="003A220B" w:rsidP="00B07BF4">
      <w:pPr>
        <w:ind w:left="6946"/>
        <w:jc w:val="right"/>
        <w:rPr>
          <w:color w:val="000000"/>
          <w:sz w:val="20"/>
          <w:szCs w:val="20"/>
        </w:rPr>
      </w:pPr>
      <w:r w:rsidRPr="00EE3DBC">
        <w:rPr>
          <w:color w:val="000000"/>
          <w:sz w:val="20"/>
          <w:szCs w:val="20"/>
        </w:rPr>
        <w:lastRenderedPageBreak/>
        <w:t>Приложение</w:t>
      </w:r>
      <w:r w:rsidR="00EE3DBC" w:rsidRPr="00EE3DBC">
        <w:rPr>
          <w:color w:val="000000"/>
          <w:sz w:val="20"/>
          <w:szCs w:val="20"/>
        </w:rPr>
        <w:t xml:space="preserve"> </w:t>
      </w: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</w:t>
      </w:r>
      <w:r w:rsidRPr="009678E0">
        <w:rPr>
          <w:color w:val="000000"/>
          <w:sz w:val="20"/>
          <w:szCs w:val="20"/>
        </w:rPr>
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</w:r>
      <w:r>
        <w:rPr>
          <w:color w:val="000000"/>
          <w:sz w:val="20"/>
          <w:szCs w:val="20"/>
        </w:rPr>
        <w:t>»</w:t>
      </w:r>
      <w:r w:rsidRPr="008C7AFE">
        <w:rPr>
          <w:color w:val="000000"/>
          <w:sz w:val="20"/>
          <w:szCs w:val="20"/>
        </w:rPr>
        <w:t>.</w:t>
      </w:r>
    </w:p>
    <w:p w:rsidR="003A220B" w:rsidRPr="00914F81" w:rsidRDefault="003A220B" w:rsidP="003A220B">
      <w:pPr>
        <w:ind w:left="284" w:right="139" w:firstLine="567"/>
        <w:jc w:val="right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B07BF4">
        <w:rPr>
          <w:b/>
          <w:color w:val="000000"/>
          <w:sz w:val="18"/>
          <w:szCs w:val="18"/>
        </w:rPr>
        <w:t xml:space="preserve"> ПРОГРАММЫ</w:t>
      </w:r>
    </w:p>
    <w:p w:rsidR="003A220B" w:rsidRDefault="003A220B" w:rsidP="00A64A21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142"/>
        <w:gridCol w:w="1701"/>
        <w:gridCol w:w="1091"/>
        <w:gridCol w:w="1319"/>
        <w:gridCol w:w="1134"/>
        <w:gridCol w:w="1134"/>
        <w:gridCol w:w="1134"/>
        <w:gridCol w:w="1134"/>
      </w:tblGrid>
      <w:tr w:rsidR="003A220B" w:rsidRPr="0051364A" w:rsidTr="00451727">
        <w:trPr>
          <w:trHeight w:val="49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A220B" w:rsidRPr="0051364A" w:rsidTr="00451727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A220B" w:rsidRPr="00CE3CF5" w:rsidRDefault="003A220B" w:rsidP="003A220B">
      <w:pPr>
        <w:rPr>
          <w:sz w:val="4"/>
          <w:szCs w:val="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2142"/>
        <w:gridCol w:w="1701"/>
        <w:gridCol w:w="1107"/>
        <w:gridCol w:w="27"/>
        <w:gridCol w:w="1275"/>
        <w:gridCol w:w="21"/>
        <w:gridCol w:w="1113"/>
        <w:gridCol w:w="25"/>
        <w:gridCol w:w="1109"/>
        <w:gridCol w:w="29"/>
        <w:gridCol w:w="1105"/>
        <w:gridCol w:w="33"/>
        <w:gridCol w:w="1101"/>
      </w:tblGrid>
      <w:tr w:rsidR="003A220B" w:rsidRPr="0051364A" w:rsidTr="00451727">
        <w:trPr>
          <w:trHeight w:val="268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64A21" w:rsidRPr="00A805E0" w:rsidTr="00451727">
        <w:trPr>
          <w:trHeight w:val="26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B07B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9678E0">
              <w:rPr>
                <w:b/>
                <w:color w:val="000000"/>
                <w:sz w:val="20"/>
                <w:szCs w:val="20"/>
              </w:rPr>
      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CE523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района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4A21" w:rsidRPr="00A805E0" w:rsidTr="00451727">
        <w:trPr>
          <w:trHeight w:val="26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A64A2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CE523F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4A21" w:rsidRPr="00A805E0" w:rsidTr="00451727">
        <w:trPr>
          <w:trHeight w:val="26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4A21" w:rsidRPr="00A805E0" w:rsidTr="00451727">
        <w:trPr>
          <w:trHeight w:val="84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16BF" w:rsidRPr="00A805E0" w:rsidTr="00451727">
        <w:trPr>
          <w:trHeight w:val="4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1A157E" w:rsidP="00A64A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A64A21">
              <w:rPr>
                <w:b/>
                <w:color w:val="000000"/>
                <w:sz w:val="20"/>
                <w:szCs w:val="20"/>
              </w:rPr>
              <w:t>3</w:t>
            </w:r>
            <w:r w:rsidR="000D16BF"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A64A21" w:rsidP="00A64A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="001A157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1A157E">
              <w:rPr>
                <w:b/>
                <w:color w:val="000000"/>
                <w:sz w:val="20"/>
                <w:szCs w:val="20"/>
              </w:rPr>
              <w:t>1</w:t>
            </w:r>
            <w:r w:rsidR="000D16B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47 410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220B" w:rsidRPr="0051364A" w:rsidTr="00087E0F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D6C97" w:rsidRPr="0051364A" w:rsidTr="00087E0F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0058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ED6C97" w:rsidRPr="00BB349E" w:rsidTr="00451727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6C97" w:rsidRPr="00BB349E" w:rsidTr="00451727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C97" w:rsidRPr="00BB349E" w:rsidTr="00451727">
        <w:trPr>
          <w:trHeight w:val="15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727" w:rsidRPr="00BB349E" w:rsidTr="00451727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A64A21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A64A21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727" w:rsidRPr="00BB349E" w:rsidTr="00451727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5772D0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5772D0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727" w:rsidRPr="00BB349E" w:rsidTr="00C53BDA">
        <w:trPr>
          <w:trHeight w:val="67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C53BDA" w:rsidRDefault="00C53BDA" w:rsidP="00C53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D6C97" w:rsidRPr="0051364A" w:rsidTr="00ED6C97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ED6C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4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51727" w:rsidRPr="00BB349E" w:rsidTr="00685303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303" w:rsidRPr="00BB349E" w:rsidTr="00685303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5303" w:rsidRPr="00BB349E" w:rsidTr="00685303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12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303" w:rsidRPr="00BB349E" w:rsidTr="00685303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A64A21" w:rsidRDefault="00685303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A64A21" w:rsidRDefault="00685303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303" w:rsidRPr="00BB349E" w:rsidTr="00685303">
        <w:trPr>
          <w:trHeight w:val="1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5772D0" w:rsidRDefault="00685303" w:rsidP="00ED6C97">
            <w:pPr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5772D0" w:rsidRDefault="00685303" w:rsidP="00ED6C97">
            <w:pPr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BDA" w:rsidRPr="00BB349E" w:rsidTr="00C53BDA">
        <w:trPr>
          <w:trHeight w:val="36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C53BDA" w:rsidRDefault="00C53BDA" w:rsidP="00C53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BB349E" w:rsidRDefault="00C53BDA" w:rsidP="00C301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C97" w:rsidRPr="0051364A" w:rsidTr="00ED6C97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ED6C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5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015B6" w:rsidRPr="00BB349E" w:rsidTr="002015B6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C53BDA">
        <w:trPr>
          <w:trHeight w:val="2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C53BDA" w:rsidRDefault="00C53BDA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финансирование на 2025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C53BDA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C53BDA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D6C97" w:rsidRPr="0051364A" w:rsidTr="00ED6C97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ED6C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6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015B6" w:rsidRPr="00BB349E" w:rsidTr="002015B6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C53BDA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BDA" w:rsidRPr="00BB349E" w:rsidTr="00C53BDA">
        <w:trPr>
          <w:trHeight w:val="34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D6C97" w:rsidRDefault="00ED6C97" w:rsidP="00ED6C97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p w:rsidR="00ED6C97" w:rsidRDefault="00ED6C97" w:rsidP="00A64A21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sectPr w:rsidR="00ED6C97" w:rsidSect="00835066">
      <w:pgSz w:w="11905" w:h="16838"/>
      <w:pgMar w:top="709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09"/>
    <w:multiLevelType w:val="hybridMultilevel"/>
    <w:tmpl w:val="4D9A9974"/>
    <w:lvl w:ilvl="0" w:tplc="F0AA62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1E40B82"/>
    <w:multiLevelType w:val="hybridMultilevel"/>
    <w:tmpl w:val="D374A68E"/>
    <w:lvl w:ilvl="0" w:tplc="852C82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93624"/>
    <w:multiLevelType w:val="multilevel"/>
    <w:tmpl w:val="F2DA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0B"/>
    <w:rsid w:val="00005897"/>
    <w:rsid w:val="00031E82"/>
    <w:rsid w:val="000329BA"/>
    <w:rsid w:val="00035582"/>
    <w:rsid w:val="00077419"/>
    <w:rsid w:val="00087E0F"/>
    <w:rsid w:val="00090482"/>
    <w:rsid w:val="00090577"/>
    <w:rsid w:val="000A3057"/>
    <w:rsid w:val="000B0953"/>
    <w:rsid w:val="000B5520"/>
    <w:rsid w:val="000B5B87"/>
    <w:rsid w:val="000D16BF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A157E"/>
    <w:rsid w:val="001C30FE"/>
    <w:rsid w:val="001C6C04"/>
    <w:rsid w:val="001D0FDA"/>
    <w:rsid w:val="001D4750"/>
    <w:rsid w:val="001D57BB"/>
    <w:rsid w:val="001D60AF"/>
    <w:rsid w:val="002015B6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970"/>
    <w:rsid w:val="002D2A93"/>
    <w:rsid w:val="002D5BEE"/>
    <w:rsid w:val="002E1FBB"/>
    <w:rsid w:val="002F0564"/>
    <w:rsid w:val="002F2D90"/>
    <w:rsid w:val="003005D1"/>
    <w:rsid w:val="003023D4"/>
    <w:rsid w:val="00310C3D"/>
    <w:rsid w:val="00311B67"/>
    <w:rsid w:val="003131A3"/>
    <w:rsid w:val="0033734C"/>
    <w:rsid w:val="00340392"/>
    <w:rsid w:val="0034286F"/>
    <w:rsid w:val="0035477E"/>
    <w:rsid w:val="00354DDB"/>
    <w:rsid w:val="00360C17"/>
    <w:rsid w:val="00365C3E"/>
    <w:rsid w:val="0036655B"/>
    <w:rsid w:val="00373ECB"/>
    <w:rsid w:val="00385C9E"/>
    <w:rsid w:val="0039037B"/>
    <w:rsid w:val="003915EA"/>
    <w:rsid w:val="0039697F"/>
    <w:rsid w:val="00397A0D"/>
    <w:rsid w:val="003A220B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5490"/>
    <w:rsid w:val="00446611"/>
    <w:rsid w:val="00451727"/>
    <w:rsid w:val="0045740B"/>
    <w:rsid w:val="00457B8E"/>
    <w:rsid w:val="004711E5"/>
    <w:rsid w:val="00475296"/>
    <w:rsid w:val="00483CD4"/>
    <w:rsid w:val="004870D0"/>
    <w:rsid w:val="004879D3"/>
    <w:rsid w:val="004A0036"/>
    <w:rsid w:val="004A0BA8"/>
    <w:rsid w:val="004A6546"/>
    <w:rsid w:val="004B626F"/>
    <w:rsid w:val="004C283E"/>
    <w:rsid w:val="004D0BBD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2451F"/>
    <w:rsid w:val="00552AF2"/>
    <w:rsid w:val="005772D0"/>
    <w:rsid w:val="005A5303"/>
    <w:rsid w:val="005A54B1"/>
    <w:rsid w:val="005B67D3"/>
    <w:rsid w:val="005C3881"/>
    <w:rsid w:val="005C38B1"/>
    <w:rsid w:val="005C6FFB"/>
    <w:rsid w:val="005D1E82"/>
    <w:rsid w:val="005D5AFC"/>
    <w:rsid w:val="006100D6"/>
    <w:rsid w:val="00611BD6"/>
    <w:rsid w:val="00614C89"/>
    <w:rsid w:val="00623833"/>
    <w:rsid w:val="006330A2"/>
    <w:rsid w:val="00685303"/>
    <w:rsid w:val="006A0255"/>
    <w:rsid w:val="006A6834"/>
    <w:rsid w:val="006B2D47"/>
    <w:rsid w:val="006C4CCF"/>
    <w:rsid w:val="006E0629"/>
    <w:rsid w:val="006E76D3"/>
    <w:rsid w:val="006F0330"/>
    <w:rsid w:val="006F51CB"/>
    <w:rsid w:val="00700233"/>
    <w:rsid w:val="00701EEB"/>
    <w:rsid w:val="00707C85"/>
    <w:rsid w:val="00714B95"/>
    <w:rsid w:val="007204A4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8019DB"/>
    <w:rsid w:val="00804A48"/>
    <w:rsid w:val="00807A9D"/>
    <w:rsid w:val="0083387C"/>
    <w:rsid w:val="00835066"/>
    <w:rsid w:val="00841A82"/>
    <w:rsid w:val="008876BC"/>
    <w:rsid w:val="00896011"/>
    <w:rsid w:val="008B3DF8"/>
    <w:rsid w:val="008C6300"/>
    <w:rsid w:val="008D0240"/>
    <w:rsid w:val="008F1BCC"/>
    <w:rsid w:val="00900756"/>
    <w:rsid w:val="009246F4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5038"/>
    <w:rsid w:val="009971BF"/>
    <w:rsid w:val="009B714A"/>
    <w:rsid w:val="009C2DEB"/>
    <w:rsid w:val="009C53EE"/>
    <w:rsid w:val="00A05EFD"/>
    <w:rsid w:val="00A414F9"/>
    <w:rsid w:val="00A453C8"/>
    <w:rsid w:val="00A5212F"/>
    <w:rsid w:val="00A64A21"/>
    <w:rsid w:val="00A8622C"/>
    <w:rsid w:val="00A86A6A"/>
    <w:rsid w:val="00AC4CFE"/>
    <w:rsid w:val="00AD1B05"/>
    <w:rsid w:val="00AD403D"/>
    <w:rsid w:val="00AE01F4"/>
    <w:rsid w:val="00AE0B68"/>
    <w:rsid w:val="00AF17A9"/>
    <w:rsid w:val="00AF69E6"/>
    <w:rsid w:val="00B04D44"/>
    <w:rsid w:val="00B06B1F"/>
    <w:rsid w:val="00B07BF4"/>
    <w:rsid w:val="00B14B26"/>
    <w:rsid w:val="00B154BA"/>
    <w:rsid w:val="00B23D39"/>
    <w:rsid w:val="00B413D9"/>
    <w:rsid w:val="00B46BB2"/>
    <w:rsid w:val="00B51390"/>
    <w:rsid w:val="00B610DA"/>
    <w:rsid w:val="00B735B4"/>
    <w:rsid w:val="00B82C74"/>
    <w:rsid w:val="00B84DB0"/>
    <w:rsid w:val="00B906D1"/>
    <w:rsid w:val="00BD6166"/>
    <w:rsid w:val="00BD7056"/>
    <w:rsid w:val="00BF4B75"/>
    <w:rsid w:val="00BF6251"/>
    <w:rsid w:val="00BF754F"/>
    <w:rsid w:val="00BF76E5"/>
    <w:rsid w:val="00C00928"/>
    <w:rsid w:val="00C03032"/>
    <w:rsid w:val="00C21842"/>
    <w:rsid w:val="00C301E2"/>
    <w:rsid w:val="00C33935"/>
    <w:rsid w:val="00C34D20"/>
    <w:rsid w:val="00C53BDA"/>
    <w:rsid w:val="00C57343"/>
    <w:rsid w:val="00C6027C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E523F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DF49A3"/>
    <w:rsid w:val="00E02617"/>
    <w:rsid w:val="00E03C18"/>
    <w:rsid w:val="00E11291"/>
    <w:rsid w:val="00E22F61"/>
    <w:rsid w:val="00E52880"/>
    <w:rsid w:val="00E61E89"/>
    <w:rsid w:val="00E63958"/>
    <w:rsid w:val="00E75A43"/>
    <w:rsid w:val="00E80B78"/>
    <w:rsid w:val="00E930AC"/>
    <w:rsid w:val="00EB1DA1"/>
    <w:rsid w:val="00EB4189"/>
    <w:rsid w:val="00EB5AFA"/>
    <w:rsid w:val="00ED6C97"/>
    <w:rsid w:val="00EE1754"/>
    <w:rsid w:val="00EE3DBC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62567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220B"/>
    <w:rPr>
      <w:color w:val="0000FF" w:themeColor="hyperlink"/>
      <w:u w:val="single"/>
    </w:rPr>
  </w:style>
  <w:style w:type="paragraph" w:customStyle="1" w:styleId="ConsPlusNormal">
    <w:name w:val="ConsPlusNormal"/>
    <w:rsid w:val="003A2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3A22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2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E5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UserUr</cp:lastModifiedBy>
  <cp:revision>5</cp:revision>
  <cp:lastPrinted>2024-01-12T07:11:00Z</cp:lastPrinted>
  <dcterms:created xsi:type="dcterms:W3CDTF">2024-01-09T12:26:00Z</dcterms:created>
  <dcterms:modified xsi:type="dcterms:W3CDTF">2024-03-28T07:26:00Z</dcterms:modified>
</cp:coreProperties>
</file>