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B4" w:rsidRPr="006F348F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ВИЛЛОЗСКОЕ </w:t>
      </w:r>
      <w:r w:rsidR="00AE30AD">
        <w:rPr>
          <w:rFonts w:ascii="Times New Roman CYR" w:hAnsi="Times New Roman CYR" w:cs="Times New Roman CYR"/>
          <w:b/>
          <w:bCs/>
          <w:sz w:val="28"/>
          <w:szCs w:val="28"/>
        </w:rPr>
        <w:t>ГОРОДСКОЕ</w:t>
      </w: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ПОСЕЛЕНИЕ</w:t>
      </w:r>
    </w:p>
    <w:p w:rsidR="00E175B4" w:rsidRPr="006F348F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E175B4" w:rsidRPr="006F348F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E175B4" w:rsidRPr="006F348F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E175B4" w:rsidRPr="006F348F" w:rsidRDefault="00AE30AD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ТРЕТЬЕГО</w:t>
      </w:r>
      <w:r w:rsidR="00E175B4"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</w:t>
      </w:r>
    </w:p>
    <w:p w:rsidR="00E175B4" w:rsidRPr="00DE43E6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28EA">
        <w:rPr>
          <w:rFonts w:ascii="Times New Roman CYR" w:hAnsi="Times New Roman CYR" w:cs="Times New Roman CYR"/>
          <w:b/>
          <w:bCs/>
        </w:rPr>
        <w:br/>
      </w:r>
      <w:r w:rsidRPr="00DE43E6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175B4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175B4" w:rsidRPr="00967C91" w:rsidRDefault="00967C91" w:rsidP="00E175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967C91">
        <w:rPr>
          <w:rFonts w:ascii="Times New Roman CYR" w:hAnsi="Times New Roman CYR" w:cs="Times New Roman CYR"/>
          <w:sz w:val="20"/>
          <w:szCs w:val="20"/>
        </w:rPr>
        <w:t>26 декабря</w:t>
      </w:r>
      <w:r w:rsidR="005266E5" w:rsidRPr="00967C9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175B4" w:rsidRPr="00967C91"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3576C8" w:rsidRPr="00967C91">
        <w:rPr>
          <w:rFonts w:ascii="Times New Roman CYR" w:hAnsi="Times New Roman CYR" w:cs="Times New Roman CYR"/>
          <w:sz w:val="20"/>
          <w:szCs w:val="20"/>
        </w:rPr>
        <w:t>8</w:t>
      </w:r>
      <w:r w:rsidR="00E175B4" w:rsidRPr="00967C91">
        <w:rPr>
          <w:rFonts w:ascii="Times New Roman CYR" w:hAnsi="Times New Roman CYR" w:cs="Times New Roman CYR"/>
          <w:sz w:val="20"/>
          <w:szCs w:val="20"/>
        </w:rPr>
        <w:t xml:space="preserve"> года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="00E175B4" w:rsidRPr="00967C91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№ </w:t>
      </w:r>
      <w:r w:rsidR="005266E5" w:rsidRPr="00967C9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967C91">
        <w:rPr>
          <w:rFonts w:ascii="Times New Roman CYR" w:hAnsi="Times New Roman CYR" w:cs="Times New Roman CYR"/>
          <w:sz w:val="20"/>
          <w:szCs w:val="20"/>
        </w:rPr>
        <w:t>64</w:t>
      </w:r>
    </w:p>
    <w:p w:rsidR="00E175B4" w:rsidRPr="00967C91" w:rsidRDefault="00E175B4" w:rsidP="00E175B4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175B4" w:rsidRPr="00967C91" w:rsidRDefault="00AE30AD" w:rsidP="00E175B4">
      <w:pPr>
        <w:jc w:val="center"/>
        <w:rPr>
          <w:sz w:val="20"/>
          <w:szCs w:val="20"/>
        </w:rPr>
      </w:pPr>
      <w:proofErr w:type="spellStart"/>
      <w:r w:rsidRPr="00967C91">
        <w:rPr>
          <w:rFonts w:ascii="Times New Roman CYR" w:hAnsi="Times New Roman CYR" w:cs="Times New Roman CYR"/>
          <w:sz w:val="20"/>
          <w:szCs w:val="20"/>
        </w:rPr>
        <w:t>гп</w:t>
      </w:r>
      <w:proofErr w:type="gramStart"/>
      <w:r w:rsidR="00E175B4" w:rsidRPr="00967C91">
        <w:rPr>
          <w:rFonts w:ascii="Times New Roman CYR" w:hAnsi="Times New Roman CYR" w:cs="Times New Roman CYR"/>
          <w:sz w:val="20"/>
          <w:szCs w:val="20"/>
        </w:rPr>
        <w:t>.В</w:t>
      </w:r>
      <w:proofErr w:type="gramEnd"/>
      <w:r w:rsidR="00E175B4" w:rsidRPr="00967C91">
        <w:rPr>
          <w:rFonts w:ascii="Times New Roman CYR" w:hAnsi="Times New Roman CYR" w:cs="Times New Roman CYR"/>
          <w:sz w:val="20"/>
          <w:szCs w:val="20"/>
        </w:rPr>
        <w:t>иллози</w:t>
      </w:r>
      <w:proofErr w:type="spellEnd"/>
      <w:r w:rsidR="00E175B4" w:rsidRPr="00967C91">
        <w:rPr>
          <w:rFonts w:ascii="Times New Roman CYR" w:hAnsi="Times New Roman CYR" w:cs="Times New Roman CYR"/>
          <w:sz w:val="20"/>
          <w:szCs w:val="20"/>
        </w:rPr>
        <w:br/>
      </w:r>
    </w:p>
    <w:p w:rsidR="00E175B4" w:rsidRDefault="00E175B4" w:rsidP="00E175B4">
      <w:pPr>
        <w:rPr>
          <w:b/>
          <w:sz w:val="20"/>
          <w:szCs w:val="20"/>
        </w:rPr>
      </w:pPr>
    </w:p>
    <w:p w:rsidR="00967C91" w:rsidRDefault="00E175B4" w:rsidP="00E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«</w:t>
      </w:r>
      <w:r w:rsidR="00AE3689" w:rsidRPr="00967C91">
        <w:rPr>
          <w:b/>
          <w:sz w:val="28"/>
          <w:szCs w:val="28"/>
        </w:rPr>
        <w:t xml:space="preserve">Об утверждении положения о порядке установления размера платы </w:t>
      </w:r>
    </w:p>
    <w:p w:rsidR="00E175B4" w:rsidRPr="00967C91" w:rsidRDefault="00AE3689" w:rsidP="00E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за пользование жилым помещением (платы за наем) и базового размера платы за пользование жилым помещением (платы за наем) муниципального жилищного фонда Виллозского городского поселения Ломоносовского муниципального района Ленинградской области</w:t>
      </w:r>
      <w:r w:rsidR="00E175B4" w:rsidRPr="00967C91">
        <w:rPr>
          <w:b/>
          <w:sz w:val="28"/>
          <w:szCs w:val="28"/>
        </w:rPr>
        <w:t>»</w:t>
      </w:r>
    </w:p>
    <w:p w:rsidR="00E175B4" w:rsidRPr="00967C91" w:rsidRDefault="00E175B4" w:rsidP="00E175B4">
      <w:pPr>
        <w:jc w:val="center"/>
        <w:rPr>
          <w:b/>
          <w:sz w:val="28"/>
          <w:szCs w:val="28"/>
        </w:rPr>
      </w:pPr>
    </w:p>
    <w:p w:rsidR="00E175B4" w:rsidRPr="00967C91" w:rsidRDefault="00AE3689" w:rsidP="00E175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91">
        <w:rPr>
          <w:rFonts w:ascii="Times New Roman" w:hAnsi="Times New Roman" w:cs="Times New Roman"/>
          <w:sz w:val="28"/>
          <w:szCs w:val="28"/>
        </w:rPr>
        <w:t>В</w:t>
      </w:r>
      <w:r w:rsidR="00E175B4" w:rsidRPr="00967C91">
        <w:rPr>
          <w:rFonts w:ascii="Times New Roman" w:hAnsi="Times New Roman" w:cs="Times New Roman"/>
          <w:sz w:val="28"/>
          <w:szCs w:val="28"/>
        </w:rPr>
        <w:t xml:space="preserve"> соответствии со статьёй 1</w:t>
      </w:r>
      <w:r w:rsidRPr="00967C91">
        <w:rPr>
          <w:rFonts w:ascii="Times New Roman" w:hAnsi="Times New Roman" w:cs="Times New Roman"/>
          <w:sz w:val="28"/>
          <w:szCs w:val="28"/>
        </w:rPr>
        <w:t>56</w:t>
      </w:r>
      <w:r w:rsidR="00E175B4" w:rsidRPr="00967C9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Федеральным законом № 131-ФЗ «Об общих принципах организации местного самоуправления в Российской Федерац</w:t>
      </w:r>
      <w:r w:rsidR="00CA5DB7" w:rsidRPr="00967C91">
        <w:rPr>
          <w:rFonts w:ascii="Times New Roman" w:hAnsi="Times New Roman" w:cs="Times New Roman"/>
          <w:sz w:val="28"/>
          <w:szCs w:val="28"/>
        </w:rPr>
        <w:t xml:space="preserve">ии», </w:t>
      </w:r>
      <w:r w:rsidR="006D32CE" w:rsidRPr="00967C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175B4" w:rsidRPr="00967C91">
        <w:rPr>
          <w:rFonts w:ascii="Times New Roman" w:hAnsi="Times New Roman" w:cs="Times New Roman"/>
          <w:sz w:val="28"/>
          <w:szCs w:val="28"/>
        </w:rPr>
        <w:t>Виллозско</w:t>
      </w:r>
      <w:r w:rsidR="00B5391B" w:rsidRPr="00967C91">
        <w:rPr>
          <w:rFonts w:ascii="Times New Roman" w:hAnsi="Times New Roman" w:cs="Times New Roman"/>
          <w:sz w:val="28"/>
          <w:szCs w:val="28"/>
        </w:rPr>
        <w:t>го</w:t>
      </w:r>
      <w:r w:rsidR="00E175B4" w:rsidRPr="00967C91">
        <w:rPr>
          <w:rFonts w:ascii="Times New Roman" w:hAnsi="Times New Roman" w:cs="Times New Roman"/>
          <w:sz w:val="28"/>
          <w:szCs w:val="28"/>
        </w:rPr>
        <w:t xml:space="preserve"> </w:t>
      </w:r>
      <w:r w:rsidR="00B5391B" w:rsidRPr="00967C91">
        <w:rPr>
          <w:rFonts w:ascii="Times New Roman" w:hAnsi="Times New Roman" w:cs="Times New Roman"/>
          <w:sz w:val="28"/>
          <w:szCs w:val="28"/>
        </w:rPr>
        <w:t>городского</w:t>
      </w:r>
      <w:r w:rsidR="00E175B4" w:rsidRPr="00967C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91B" w:rsidRPr="00967C91">
        <w:rPr>
          <w:rFonts w:ascii="Times New Roman" w:hAnsi="Times New Roman" w:cs="Times New Roman"/>
          <w:sz w:val="28"/>
          <w:szCs w:val="28"/>
        </w:rPr>
        <w:t>я</w:t>
      </w:r>
      <w:r w:rsidR="00E175B4" w:rsidRPr="00967C91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Виллозское </w:t>
      </w:r>
      <w:r w:rsidR="00B5391B" w:rsidRPr="00967C91">
        <w:rPr>
          <w:rFonts w:ascii="Times New Roman" w:hAnsi="Times New Roman" w:cs="Times New Roman"/>
          <w:sz w:val="28"/>
          <w:szCs w:val="28"/>
        </w:rPr>
        <w:t>городское</w:t>
      </w:r>
      <w:r w:rsidR="00E175B4" w:rsidRPr="00967C91">
        <w:rPr>
          <w:rFonts w:ascii="Times New Roman" w:hAnsi="Times New Roman" w:cs="Times New Roman"/>
          <w:sz w:val="28"/>
          <w:szCs w:val="28"/>
        </w:rPr>
        <w:t xml:space="preserve"> поселение  </w:t>
      </w:r>
    </w:p>
    <w:p w:rsidR="00E175B4" w:rsidRPr="00967C91" w:rsidRDefault="00E175B4" w:rsidP="00E175B4">
      <w:pPr>
        <w:ind w:firstLine="540"/>
        <w:jc w:val="both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РЕШИЛ:</w:t>
      </w:r>
    </w:p>
    <w:p w:rsidR="00E175B4" w:rsidRPr="00967C91" w:rsidRDefault="00E175B4" w:rsidP="00E175B4">
      <w:pPr>
        <w:ind w:firstLine="540"/>
        <w:jc w:val="both"/>
        <w:rPr>
          <w:sz w:val="28"/>
          <w:szCs w:val="28"/>
        </w:rPr>
      </w:pPr>
    </w:p>
    <w:p w:rsidR="00E175B4" w:rsidRPr="00967C91" w:rsidRDefault="00E175B4" w:rsidP="007374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6"/>
      <w:bookmarkEnd w:id="0"/>
      <w:r w:rsidRPr="00967C91">
        <w:rPr>
          <w:sz w:val="28"/>
          <w:szCs w:val="28"/>
        </w:rPr>
        <w:t xml:space="preserve">1. </w:t>
      </w:r>
      <w:r w:rsidR="00AE3689" w:rsidRPr="00967C91">
        <w:rPr>
          <w:sz w:val="28"/>
          <w:szCs w:val="28"/>
        </w:rPr>
        <w:t>Утвердить положение о порядке установления размера платы за пользование жилым помещением (платы за наем) и базового размера платы за пользование жилым помещением (платы за наем) муниципального жилищного фонда Виллозского городского поселения Ломоносовского муниципального района Ленинградской области (приложение №1)</w:t>
      </w:r>
      <w:r w:rsidRPr="00967C91">
        <w:rPr>
          <w:sz w:val="28"/>
          <w:szCs w:val="28"/>
        </w:rPr>
        <w:t>.</w:t>
      </w:r>
    </w:p>
    <w:p w:rsidR="00967C91" w:rsidRPr="00967C91" w:rsidRDefault="00FE0A69" w:rsidP="00967C91">
      <w:pPr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2. </w:t>
      </w:r>
      <w:r w:rsidR="00AE3689" w:rsidRPr="00967C91">
        <w:rPr>
          <w:sz w:val="28"/>
          <w:szCs w:val="28"/>
        </w:rPr>
        <w:t>Утвердить базовый размер платы за пользование жилым помещением (платы за наем) муниципального жилищного фонда Виллозского городского поселения Ломоносовского муниципального района Ленинградской области</w:t>
      </w:r>
      <w:r w:rsidR="0099355A" w:rsidRPr="00967C91">
        <w:rPr>
          <w:sz w:val="28"/>
          <w:szCs w:val="28"/>
        </w:rPr>
        <w:t xml:space="preserve"> (приложение №2)</w:t>
      </w:r>
      <w:r w:rsidR="00E175B4" w:rsidRPr="00967C91">
        <w:rPr>
          <w:sz w:val="28"/>
          <w:szCs w:val="28"/>
        </w:rPr>
        <w:t>.</w:t>
      </w:r>
      <w:r w:rsidR="00967C91" w:rsidRPr="00967C91">
        <w:rPr>
          <w:sz w:val="26"/>
          <w:szCs w:val="26"/>
        </w:rPr>
        <w:t xml:space="preserve"> </w:t>
      </w:r>
      <w:r w:rsidR="00967C91" w:rsidRPr="00967C91">
        <w:rPr>
          <w:sz w:val="28"/>
          <w:szCs w:val="28"/>
        </w:rPr>
        <w:t xml:space="preserve">Приложения размещены на официальном сайте муниципального образования </w:t>
      </w:r>
      <w:proofErr w:type="spellStart"/>
      <w:r w:rsidR="00967C91" w:rsidRPr="00967C91">
        <w:rPr>
          <w:sz w:val="28"/>
          <w:szCs w:val="28"/>
        </w:rPr>
        <w:t>Виллозское</w:t>
      </w:r>
      <w:proofErr w:type="spellEnd"/>
      <w:r w:rsidR="00967C91" w:rsidRPr="00967C91">
        <w:rPr>
          <w:sz w:val="28"/>
          <w:szCs w:val="28"/>
        </w:rPr>
        <w:t xml:space="preserve"> городское поселение </w:t>
      </w:r>
      <w:proofErr w:type="spellStart"/>
      <w:r w:rsidR="00967C91" w:rsidRPr="00967C91">
        <w:rPr>
          <w:sz w:val="28"/>
          <w:szCs w:val="28"/>
        </w:rPr>
        <w:t>www.villozi-adm.ru</w:t>
      </w:r>
      <w:proofErr w:type="spellEnd"/>
      <w:r w:rsidR="00967C91" w:rsidRPr="00967C91">
        <w:rPr>
          <w:sz w:val="28"/>
          <w:szCs w:val="28"/>
        </w:rPr>
        <w:t xml:space="preserve">  в разделе решение.</w:t>
      </w:r>
    </w:p>
    <w:p w:rsidR="0073740D" w:rsidRPr="00967C91" w:rsidRDefault="0073740D" w:rsidP="00DA00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3. </w:t>
      </w:r>
      <w:r w:rsidR="00795370" w:rsidRPr="00967C91">
        <w:rPr>
          <w:sz w:val="28"/>
          <w:szCs w:val="28"/>
        </w:rPr>
        <w:t xml:space="preserve">Настоящее решение вступает в силу с 01 апреля 2019 года и подлежит официальному опубликованию (обнародованию) и размещению на сайте </w:t>
      </w:r>
      <w:proofErr w:type="spellStart"/>
      <w:r w:rsidR="00795370" w:rsidRPr="00967C91">
        <w:rPr>
          <w:sz w:val="28"/>
          <w:szCs w:val="28"/>
        </w:rPr>
        <w:t>Виллозского</w:t>
      </w:r>
      <w:proofErr w:type="spellEnd"/>
      <w:r w:rsidR="00795370" w:rsidRPr="00967C91">
        <w:rPr>
          <w:sz w:val="28"/>
          <w:szCs w:val="28"/>
        </w:rPr>
        <w:t xml:space="preserve"> городского поселения по электронному адресу: </w:t>
      </w:r>
      <w:r w:rsidR="00795370" w:rsidRPr="00967C91">
        <w:rPr>
          <w:sz w:val="28"/>
          <w:szCs w:val="28"/>
          <w:lang w:val="en-US"/>
        </w:rPr>
        <w:t>www</w:t>
      </w:r>
      <w:r w:rsidR="00795370" w:rsidRPr="00967C91">
        <w:rPr>
          <w:sz w:val="28"/>
          <w:szCs w:val="28"/>
        </w:rPr>
        <w:t>.</w:t>
      </w:r>
      <w:proofErr w:type="spellStart"/>
      <w:r w:rsidR="00795370" w:rsidRPr="00967C91">
        <w:rPr>
          <w:sz w:val="28"/>
          <w:szCs w:val="28"/>
          <w:lang w:val="en-US"/>
        </w:rPr>
        <w:t>villozi</w:t>
      </w:r>
      <w:proofErr w:type="spellEnd"/>
      <w:r w:rsidR="00795370" w:rsidRPr="00967C91">
        <w:rPr>
          <w:sz w:val="28"/>
          <w:szCs w:val="28"/>
        </w:rPr>
        <w:t>-</w:t>
      </w:r>
      <w:proofErr w:type="spellStart"/>
      <w:r w:rsidR="00795370" w:rsidRPr="00967C91">
        <w:rPr>
          <w:sz w:val="28"/>
          <w:szCs w:val="28"/>
          <w:lang w:val="en-US"/>
        </w:rPr>
        <w:t>adm</w:t>
      </w:r>
      <w:proofErr w:type="spellEnd"/>
      <w:r w:rsidR="00795370" w:rsidRPr="00967C91">
        <w:rPr>
          <w:sz w:val="28"/>
          <w:szCs w:val="28"/>
        </w:rPr>
        <w:t>.</w:t>
      </w:r>
      <w:proofErr w:type="spellStart"/>
      <w:r w:rsidR="00795370" w:rsidRPr="00967C91">
        <w:rPr>
          <w:sz w:val="28"/>
          <w:szCs w:val="28"/>
          <w:lang w:val="en-US"/>
        </w:rPr>
        <w:t>ru</w:t>
      </w:r>
      <w:proofErr w:type="spellEnd"/>
      <w:r w:rsidR="00795370" w:rsidRPr="00967C91">
        <w:rPr>
          <w:sz w:val="28"/>
          <w:szCs w:val="28"/>
        </w:rPr>
        <w:t>. Расходы на опубликование возложить на администрацию Виллозского городского поселения</w:t>
      </w:r>
      <w:r w:rsidR="004D2CBE" w:rsidRPr="00967C91">
        <w:rPr>
          <w:sz w:val="28"/>
          <w:szCs w:val="28"/>
        </w:rPr>
        <w:t xml:space="preserve"> Ломоносовского района</w:t>
      </w:r>
      <w:r w:rsidR="00795370" w:rsidRPr="00967C91">
        <w:rPr>
          <w:sz w:val="28"/>
          <w:szCs w:val="28"/>
        </w:rPr>
        <w:t>.</w:t>
      </w:r>
    </w:p>
    <w:p w:rsidR="00E175B4" w:rsidRPr="00967C91" w:rsidRDefault="0073740D" w:rsidP="0073740D">
      <w:pPr>
        <w:ind w:firstLine="567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4. </w:t>
      </w:r>
      <w:proofErr w:type="gramStart"/>
      <w:r w:rsidR="00795370" w:rsidRPr="00967C91">
        <w:rPr>
          <w:sz w:val="28"/>
          <w:szCs w:val="28"/>
        </w:rPr>
        <w:t xml:space="preserve">С 01 апреля 2019 года признать утратившими силу решение Совета депутатов </w:t>
      </w:r>
      <w:r w:rsidR="00795370" w:rsidRPr="00967C91">
        <w:rPr>
          <w:bCs/>
          <w:color w:val="000000"/>
          <w:sz w:val="28"/>
          <w:szCs w:val="28"/>
        </w:rPr>
        <w:t xml:space="preserve">муниципального образования Виллозское сельское поселение Ломоносовского муниципального района Ленинградской области </w:t>
      </w:r>
      <w:r w:rsidR="00795370" w:rsidRPr="00967C91">
        <w:rPr>
          <w:sz w:val="28"/>
          <w:szCs w:val="28"/>
        </w:rPr>
        <w:t xml:space="preserve">от 18.03.2014 года №14 «Об установлении платы за пользование жилым </w:t>
      </w:r>
      <w:r w:rsidR="00795370" w:rsidRPr="00967C91">
        <w:rPr>
          <w:sz w:val="28"/>
          <w:szCs w:val="28"/>
        </w:rPr>
        <w:lastRenderedPageBreak/>
        <w:t xml:space="preserve">помещением (платы за </w:t>
      </w:r>
      <w:proofErr w:type="spellStart"/>
      <w:r w:rsidR="00795370" w:rsidRPr="00967C91">
        <w:rPr>
          <w:sz w:val="28"/>
          <w:szCs w:val="28"/>
        </w:rPr>
        <w:t>найм</w:t>
      </w:r>
      <w:proofErr w:type="spellEnd"/>
      <w:r w:rsidR="00795370" w:rsidRPr="00967C91">
        <w:rPr>
          <w:sz w:val="28"/>
          <w:szCs w:val="28"/>
        </w:rPr>
        <w:t xml:space="preserve">) для нанимателей жилых помещений по договорам социального найма жилых помещений муниципального жилищного фонда МО Виллозское сельское поселение с 01.05.2014 года» и решение Совета депутатов </w:t>
      </w:r>
      <w:r w:rsidR="00795370" w:rsidRPr="00967C91">
        <w:rPr>
          <w:bCs/>
          <w:color w:val="000000"/>
          <w:sz w:val="28"/>
          <w:szCs w:val="28"/>
        </w:rPr>
        <w:t>муниципального</w:t>
      </w:r>
      <w:proofErr w:type="gramEnd"/>
      <w:r w:rsidR="00795370" w:rsidRPr="00967C91">
        <w:rPr>
          <w:bCs/>
          <w:color w:val="000000"/>
          <w:sz w:val="28"/>
          <w:szCs w:val="28"/>
        </w:rPr>
        <w:t xml:space="preserve"> </w:t>
      </w:r>
      <w:proofErr w:type="gramStart"/>
      <w:r w:rsidR="00795370" w:rsidRPr="00967C91">
        <w:rPr>
          <w:bCs/>
          <w:color w:val="000000"/>
          <w:sz w:val="28"/>
          <w:szCs w:val="28"/>
        </w:rPr>
        <w:t>образования Виллозское сельское поселение Ломоносовского муниципального района Ленинградской области</w:t>
      </w:r>
      <w:r w:rsidR="00795370" w:rsidRPr="00967C91">
        <w:rPr>
          <w:sz w:val="28"/>
          <w:szCs w:val="28"/>
        </w:rPr>
        <w:t xml:space="preserve"> от 20.08.2014 года №43 «Об 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муниципального образования</w:t>
      </w:r>
      <w:r w:rsidR="00795370" w:rsidRPr="00967C91">
        <w:rPr>
          <w:color w:val="000000"/>
          <w:sz w:val="28"/>
          <w:szCs w:val="28"/>
        </w:rPr>
        <w:t xml:space="preserve"> Виллозское сельское поселение:</w:t>
      </w:r>
      <w:r w:rsidR="00795370" w:rsidRPr="00967C91">
        <w:rPr>
          <w:sz w:val="28"/>
          <w:szCs w:val="28"/>
        </w:rPr>
        <w:t xml:space="preserve"> дом № 16 б дер. Малое Карлино Ломоносовского района Ленинградской области».</w:t>
      </w:r>
      <w:proofErr w:type="gramEnd"/>
    </w:p>
    <w:p w:rsidR="00E175B4" w:rsidRPr="00967C91" w:rsidRDefault="0073740D" w:rsidP="0073740D">
      <w:pPr>
        <w:pStyle w:val="ConsPlusTitle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967C91">
        <w:rPr>
          <w:b w:val="0"/>
          <w:sz w:val="28"/>
          <w:szCs w:val="28"/>
        </w:rPr>
        <w:t xml:space="preserve">5. </w:t>
      </w:r>
      <w:r w:rsidR="00B5391B" w:rsidRPr="00967C91">
        <w:rPr>
          <w:b w:val="0"/>
          <w:sz w:val="28"/>
          <w:szCs w:val="28"/>
        </w:rPr>
        <w:t xml:space="preserve">Ответственность за исполнение настоящего Решения возложить на </w:t>
      </w:r>
      <w:proofErr w:type="spellStart"/>
      <w:r w:rsidR="001A3576" w:rsidRPr="00967C91">
        <w:rPr>
          <w:b w:val="0"/>
          <w:sz w:val="28"/>
          <w:szCs w:val="28"/>
        </w:rPr>
        <w:t>врио</w:t>
      </w:r>
      <w:proofErr w:type="spellEnd"/>
      <w:r w:rsidR="001A3576" w:rsidRPr="00967C91">
        <w:rPr>
          <w:b w:val="0"/>
          <w:sz w:val="28"/>
          <w:szCs w:val="28"/>
        </w:rPr>
        <w:t xml:space="preserve"> </w:t>
      </w:r>
      <w:r w:rsidR="00B5391B" w:rsidRPr="00967C91">
        <w:rPr>
          <w:b w:val="0"/>
          <w:sz w:val="28"/>
          <w:szCs w:val="28"/>
        </w:rPr>
        <w:t>глав</w:t>
      </w:r>
      <w:r w:rsidR="001A3576" w:rsidRPr="00967C91">
        <w:rPr>
          <w:b w:val="0"/>
          <w:sz w:val="28"/>
          <w:szCs w:val="28"/>
        </w:rPr>
        <w:t>ы</w:t>
      </w:r>
      <w:r w:rsidR="00B5391B" w:rsidRPr="00967C91">
        <w:rPr>
          <w:b w:val="0"/>
          <w:sz w:val="28"/>
          <w:szCs w:val="28"/>
        </w:rPr>
        <w:t xml:space="preserve"> администрации </w:t>
      </w:r>
      <w:proofErr w:type="spellStart"/>
      <w:r w:rsidR="00B5391B" w:rsidRPr="00967C91">
        <w:rPr>
          <w:b w:val="0"/>
          <w:sz w:val="28"/>
          <w:szCs w:val="28"/>
        </w:rPr>
        <w:t>Виллозского</w:t>
      </w:r>
      <w:proofErr w:type="spellEnd"/>
      <w:r w:rsidR="00B5391B" w:rsidRPr="00967C91">
        <w:rPr>
          <w:b w:val="0"/>
          <w:sz w:val="28"/>
          <w:szCs w:val="28"/>
        </w:rPr>
        <w:t xml:space="preserve"> городского поселения</w:t>
      </w:r>
      <w:r w:rsidR="00AE3689" w:rsidRPr="00967C91">
        <w:rPr>
          <w:b w:val="0"/>
          <w:sz w:val="28"/>
          <w:szCs w:val="28"/>
        </w:rPr>
        <w:t>.</w:t>
      </w:r>
    </w:p>
    <w:p w:rsidR="00E175B4" w:rsidRPr="00967C91" w:rsidRDefault="00E175B4" w:rsidP="00E175B4">
      <w:pPr>
        <w:pStyle w:val="ConsPlusTitle"/>
        <w:jc w:val="both"/>
        <w:rPr>
          <w:b w:val="0"/>
          <w:sz w:val="28"/>
          <w:szCs w:val="28"/>
        </w:rPr>
      </w:pPr>
    </w:p>
    <w:p w:rsidR="00DA00E1" w:rsidRPr="00967C91" w:rsidRDefault="00DA00E1" w:rsidP="00E175B4">
      <w:pPr>
        <w:pStyle w:val="ConsPlusTitle"/>
        <w:jc w:val="both"/>
        <w:rPr>
          <w:b w:val="0"/>
          <w:sz w:val="28"/>
          <w:szCs w:val="28"/>
        </w:rPr>
      </w:pPr>
    </w:p>
    <w:p w:rsidR="00E175B4" w:rsidRPr="00967C91" w:rsidRDefault="00E175B4" w:rsidP="00E175B4">
      <w:pPr>
        <w:jc w:val="both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Глава  муниципального образования</w:t>
      </w:r>
    </w:p>
    <w:p w:rsidR="00E175B4" w:rsidRPr="00967C91" w:rsidRDefault="00E175B4" w:rsidP="00E175B4">
      <w:pPr>
        <w:jc w:val="both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 xml:space="preserve">Виллозское </w:t>
      </w:r>
      <w:r w:rsidR="00B5391B" w:rsidRPr="00967C91">
        <w:rPr>
          <w:b/>
          <w:sz w:val="28"/>
          <w:szCs w:val="28"/>
        </w:rPr>
        <w:t>городское</w:t>
      </w:r>
      <w:r w:rsidRPr="00967C91">
        <w:rPr>
          <w:b/>
          <w:sz w:val="28"/>
          <w:szCs w:val="28"/>
        </w:rPr>
        <w:t xml:space="preserve"> поселение                                         В.М. Иванов </w:t>
      </w:r>
    </w:p>
    <w:p w:rsidR="00E175B4" w:rsidRPr="00967C91" w:rsidRDefault="00E175B4" w:rsidP="00E175B4">
      <w:pPr>
        <w:jc w:val="both"/>
        <w:rPr>
          <w:b/>
          <w:sz w:val="28"/>
          <w:szCs w:val="28"/>
        </w:rPr>
      </w:pPr>
    </w:p>
    <w:p w:rsidR="00B5391B" w:rsidRPr="00967C91" w:rsidRDefault="00B5391B">
      <w:pPr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br w:type="page"/>
      </w:r>
    </w:p>
    <w:p w:rsidR="00E175B4" w:rsidRPr="00FC5F3A" w:rsidRDefault="00E175B4" w:rsidP="00E175B4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lastRenderedPageBreak/>
        <w:t>Приложение 1</w:t>
      </w:r>
    </w:p>
    <w:p w:rsidR="00E175B4" w:rsidRPr="00FC5F3A" w:rsidRDefault="00E175B4" w:rsidP="00E175B4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>к решению Совета депутатов</w:t>
      </w:r>
    </w:p>
    <w:p w:rsidR="00E175B4" w:rsidRDefault="00E175B4" w:rsidP="00E175B4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 w:rsidRPr="00FC5F3A">
        <w:rPr>
          <w:sz w:val="20"/>
          <w:szCs w:val="20"/>
        </w:rPr>
        <w:t xml:space="preserve"> </w:t>
      </w:r>
    </w:p>
    <w:p w:rsidR="00E175B4" w:rsidRPr="00FC5F3A" w:rsidRDefault="00E175B4" w:rsidP="00E175B4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Виллозское </w:t>
      </w:r>
      <w:r w:rsidR="00B5391B">
        <w:rPr>
          <w:sz w:val="20"/>
          <w:szCs w:val="20"/>
        </w:rPr>
        <w:t>городское</w:t>
      </w:r>
      <w:r w:rsidRPr="00FC5F3A">
        <w:rPr>
          <w:sz w:val="20"/>
          <w:szCs w:val="20"/>
        </w:rPr>
        <w:t xml:space="preserve"> поселение </w:t>
      </w:r>
    </w:p>
    <w:p w:rsidR="00E175B4" w:rsidRDefault="00E175B4" w:rsidP="00E175B4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от </w:t>
      </w:r>
      <w:r w:rsidR="00967C91">
        <w:rPr>
          <w:sz w:val="20"/>
          <w:szCs w:val="20"/>
        </w:rPr>
        <w:t>26 декабря</w:t>
      </w:r>
      <w:r>
        <w:rPr>
          <w:sz w:val="20"/>
          <w:szCs w:val="20"/>
        </w:rPr>
        <w:t xml:space="preserve"> </w:t>
      </w:r>
      <w:r w:rsidRPr="00FC5F3A">
        <w:rPr>
          <w:sz w:val="20"/>
          <w:szCs w:val="20"/>
        </w:rPr>
        <w:t xml:space="preserve"> 201</w:t>
      </w:r>
      <w:r w:rsidR="00B5391B">
        <w:rPr>
          <w:sz w:val="20"/>
          <w:szCs w:val="20"/>
        </w:rPr>
        <w:t>8</w:t>
      </w:r>
      <w:r w:rsidRPr="00FC5F3A">
        <w:rPr>
          <w:sz w:val="20"/>
          <w:szCs w:val="20"/>
        </w:rPr>
        <w:t>г.</w:t>
      </w:r>
      <w:r w:rsidR="00B5391B">
        <w:rPr>
          <w:sz w:val="20"/>
          <w:szCs w:val="20"/>
        </w:rPr>
        <w:t xml:space="preserve"> </w:t>
      </w:r>
      <w:r w:rsidRPr="00FC5F3A">
        <w:rPr>
          <w:sz w:val="20"/>
          <w:szCs w:val="20"/>
        </w:rPr>
        <w:t xml:space="preserve">№ </w:t>
      </w:r>
      <w:r w:rsidR="00967C91">
        <w:rPr>
          <w:sz w:val="20"/>
          <w:szCs w:val="20"/>
        </w:rPr>
        <w:t>64</w:t>
      </w:r>
    </w:p>
    <w:p w:rsidR="00E175B4" w:rsidRDefault="00E175B4" w:rsidP="00E175B4">
      <w:pPr>
        <w:jc w:val="right"/>
        <w:rPr>
          <w:b/>
        </w:rPr>
      </w:pPr>
    </w:p>
    <w:p w:rsidR="00967C91" w:rsidRDefault="0083100C" w:rsidP="0083100C">
      <w:pPr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 xml:space="preserve">Положение о порядке установления размера платы за пользование жилым помещением (платы за наем) и базового размера платы за пользование жилым помещением (платы за наем) муниципального жилищного фонда </w:t>
      </w:r>
      <w:proofErr w:type="spellStart"/>
      <w:r w:rsidRPr="00967C91">
        <w:rPr>
          <w:b/>
          <w:sz w:val="28"/>
          <w:szCs w:val="28"/>
        </w:rPr>
        <w:t>Виллозского</w:t>
      </w:r>
      <w:proofErr w:type="spellEnd"/>
      <w:r w:rsidRPr="00967C91">
        <w:rPr>
          <w:b/>
          <w:sz w:val="28"/>
          <w:szCs w:val="28"/>
        </w:rPr>
        <w:t xml:space="preserve"> городского поселения</w:t>
      </w:r>
    </w:p>
    <w:p w:rsidR="0083100C" w:rsidRPr="00967C91" w:rsidRDefault="0083100C" w:rsidP="0083100C">
      <w:pPr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 xml:space="preserve"> Ломоносовского муниципального района </w:t>
      </w:r>
    </w:p>
    <w:p w:rsidR="0083100C" w:rsidRPr="00967C91" w:rsidRDefault="0083100C" w:rsidP="0083100C">
      <w:pPr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Ленинградской области</w:t>
      </w:r>
    </w:p>
    <w:p w:rsidR="0083100C" w:rsidRPr="00967C91" w:rsidRDefault="0083100C" w:rsidP="0083100C">
      <w:pPr>
        <w:jc w:val="center"/>
        <w:rPr>
          <w:b/>
          <w:sz w:val="28"/>
          <w:szCs w:val="28"/>
        </w:rPr>
      </w:pPr>
    </w:p>
    <w:p w:rsidR="00601EAE" w:rsidRPr="00967C91" w:rsidRDefault="00983C18" w:rsidP="0083100C">
      <w:pPr>
        <w:ind w:firstLine="709"/>
        <w:jc w:val="both"/>
        <w:rPr>
          <w:b/>
          <w:sz w:val="28"/>
          <w:szCs w:val="28"/>
        </w:rPr>
      </w:pPr>
      <w:proofErr w:type="gramStart"/>
      <w:r w:rsidRPr="00967C91">
        <w:rPr>
          <w:sz w:val="28"/>
          <w:szCs w:val="28"/>
        </w:rPr>
        <w:t>П</w:t>
      </w:r>
      <w:r w:rsidR="00601EAE" w:rsidRPr="00967C91">
        <w:rPr>
          <w:sz w:val="28"/>
          <w:szCs w:val="28"/>
        </w:rPr>
        <w:t>оложение о порядке установления размера платы за пользование жилым помещением (платы за наем) и базового размера платы за пользование жилым помещением (платы за наем) муниципального жилищного фонда Виллозского городского поселения Ломоносовского муниципального района Ленинградской области</w:t>
      </w:r>
      <w:r w:rsidR="00AE3689" w:rsidRPr="00967C91">
        <w:rPr>
          <w:sz w:val="28"/>
          <w:szCs w:val="28"/>
        </w:rPr>
        <w:t xml:space="preserve"> (далее - Положение) разработано в соответствии с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</w:t>
      </w:r>
      <w:proofErr w:type="gramEnd"/>
      <w:r w:rsidR="00AE3689" w:rsidRPr="00967C91">
        <w:rPr>
          <w:sz w:val="28"/>
          <w:szCs w:val="28"/>
        </w:rPr>
        <w:t xml:space="preserve">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</w:t>
      </w:r>
      <w:r w:rsidR="0099355A" w:rsidRPr="00967C91">
        <w:rPr>
          <w:sz w:val="28"/>
          <w:szCs w:val="28"/>
        </w:rPr>
        <w:t>-</w:t>
      </w:r>
      <w:r w:rsidR="00AE3689" w:rsidRPr="00967C91">
        <w:rPr>
          <w:sz w:val="28"/>
          <w:szCs w:val="28"/>
        </w:rPr>
        <w:t>коммунального хозяйства Российской Федерации от 27 сентября 2016 года № 668/</w:t>
      </w:r>
      <w:proofErr w:type="spellStart"/>
      <w:proofErr w:type="gramStart"/>
      <w:r w:rsidR="00AE3689" w:rsidRPr="00967C91">
        <w:rPr>
          <w:sz w:val="28"/>
          <w:szCs w:val="28"/>
        </w:rPr>
        <w:t>пр</w:t>
      </w:r>
      <w:proofErr w:type="spellEnd"/>
      <w:proofErr w:type="gramEnd"/>
      <w:r w:rsidR="00601EAE" w:rsidRPr="00967C91">
        <w:rPr>
          <w:sz w:val="28"/>
          <w:szCs w:val="28"/>
        </w:rPr>
        <w:t xml:space="preserve"> (с изменениями и дополнениями)</w:t>
      </w:r>
      <w:r w:rsidR="00AE3689" w:rsidRPr="00967C91">
        <w:rPr>
          <w:sz w:val="28"/>
          <w:szCs w:val="28"/>
        </w:rPr>
        <w:t xml:space="preserve">. </w:t>
      </w:r>
    </w:p>
    <w:p w:rsidR="00601EAE" w:rsidRPr="00967C91" w:rsidRDefault="00601EAE" w:rsidP="00601EAE">
      <w:pPr>
        <w:ind w:firstLine="709"/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I</w:t>
      </w:r>
      <w:r w:rsidR="00AE3689" w:rsidRPr="00967C91">
        <w:rPr>
          <w:b/>
          <w:sz w:val="28"/>
          <w:szCs w:val="28"/>
        </w:rPr>
        <w:t>.</w:t>
      </w:r>
      <w:r w:rsidRPr="00967C91">
        <w:rPr>
          <w:b/>
          <w:sz w:val="28"/>
          <w:szCs w:val="28"/>
        </w:rPr>
        <w:t xml:space="preserve"> </w:t>
      </w:r>
      <w:r w:rsidR="00AE3689" w:rsidRPr="00967C91">
        <w:rPr>
          <w:b/>
          <w:sz w:val="28"/>
          <w:szCs w:val="28"/>
        </w:rPr>
        <w:t>Общие положения</w:t>
      </w:r>
    </w:p>
    <w:p w:rsidR="00601EAE" w:rsidRPr="00967C91" w:rsidRDefault="00601EAE" w:rsidP="00601EAE">
      <w:pPr>
        <w:ind w:firstLine="709"/>
        <w:jc w:val="center"/>
        <w:rPr>
          <w:b/>
          <w:sz w:val="28"/>
          <w:szCs w:val="28"/>
        </w:rPr>
      </w:pP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Основные понятия, используемые в настоящем Положении: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1) Плата за наем - плата за пользование жилым помещением, находящимся в муниципальном жилищном фонде </w:t>
      </w:r>
      <w:r w:rsidR="00601EAE" w:rsidRPr="00967C91">
        <w:rPr>
          <w:sz w:val="28"/>
          <w:szCs w:val="28"/>
        </w:rPr>
        <w:t>Виллозского городского поселения Ломоносовского муниципального района Ленинградской области</w:t>
      </w:r>
      <w:r w:rsidRPr="00967C91">
        <w:rPr>
          <w:sz w:val="28"/>
          <w:szCs w:val="28"/>
        </w:rPr>
        <w:t xml:space="preserve">.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2) Муниципальный жилищный фонд - совокупность жилых помещений, принадлежащих на праве собственности </w:t>
      </w:r>
      <w:proofErr w:type="spellStart"/>
      <w:r w:rsidR="00601EAE" w:rsidRPr="00967C91">
        <w:rPr>
          <w:sz w:val="28"/>
          <w:szCs w:val="28"/>
        </w:rPr>
        <w:t>Виллозско</w:t>
      </w:r>
      <w:r w:rsidR="0099355A" w:rsidRPr="00967C91">
        <w:rPr>
          <w:sz w:val="28"/>
          <w:szCs w:val="28"/>
        </w:rPr>
        <w:t>му</w:t>
      </w:r>
      <w:proofErr w:type="spellEnd"/>
      <w:r w:rsidR="00601EAE" w:rsidRPr="00967C91">
        <w:rPr>
          <w:sz w:val="28"/>
          <w:szCs w:val="28"/>
        </w:rPr>
        <w:t xml:space="preserve"> городско</w:t>
      </w:r>
      <w:r w:rsidR="0099355A" w:rsidRPr="00967C91">
        <w:rPr>
          <w:sz w:val="28"/>
          <w:szCs w:val="28"/>
        </w:rPr>
        <w:t>му</w:t>
      </w:r>
      <w:r w:rsidR="00601EAE" w:rsidRPr="00967C91">
        <w:rPr>
          <w:sz w:val="28"/>
          <w:szCs w:val="28"/>
        </w:rPr>
        <w:t xml:space="preserve"> поселени</w:t>
      </w:r>
      <w:r w:rsidR="0099355A" w:rsidRPr="00967C91">
        <w:rPr>
          <w:sz w:val="28"/>
          <w:szCs w:val="28"/>
        </w:rPr>
        <w:t>ю</w:t>
      </w:r>
      <w:r w:rsidR="00601EAE" w:rsidRPr="00967C91">
        <w:rPr>
          <w:sz w:val="28"/>
          <w:szCs w:val="28"/>
        </w:rPr>
        <w:t xml:space="preserve"> Ломоносовского муниципального района Ленинградской области</w:t>
      </w:r>
    </w:p>
    <w:p w:rsidR="00601EAE" w:rsidRPr="00967C91" w:rsidRDefault="00601EAE" w:rsidP="00601EAE">
      <w:pPr>
        <w:ind w:firstLine="709"/>
        <w:jc w:val="center"/>
        <w:rPr>
          <w:b/>
          <w:sz w:val="28"/>
          <w:szCs w:val="28"/>
        </w:rPr>
      </w:pPr>
    </w:p>
    <w:p w:rsidR="00601EAE" w:rsidRPr="00967C91" w:rsidRDefault="00601EAE" w:rsidP="00601EAE">
      <w:pPr>
        <w:ind w:firstLine="709"/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II</w:t>
      </w:r>
      <w:r w:rsidR="00AE3689" w:rsidRPr="00967C91">
        <w:rPr>
          <w:b/>
          <w:sz w:val="28"/>
          <w:szCs w:val="28"/>
        </w:rPr>
        <w:t>. Порядок определения размера платы за наем</w:t>
      </w:r>
    </w:p>
    <w:p w:rsidR="00601EAE" w:rsidRPr="00967C91" w:rsidRDefault="00601EAE" w:rsidP="00601EAE">
      <w:pPr>
        <w:ind w:firstLine="709"/>
        <w:jc w:val="center"/>
        <w:rPr>
          <w:b/>
          <w:sz w:val="28"/>
          <w:szCs w:val="28"/>
        </w:rPr>
      </w:pP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2.1.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2.2. Плата за наем начисляется гражданам, проживающим в муниципальном жилищном фонде по договорам социального найма и договорам найма жилого помещения.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lastRenderedPageBreak/>
        <w:t xml:space="preserve">2.3. В соответствии со ст.156 Жилищного Кодекса РФ граждане, признанные малоимущими и занимающие по договорам социального найма, освобождаются от внесения платы за пользование жилым помещением (платы за наем)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2.4.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2.5. Базовая ставка платы за наем устанавливается на один квадратный метр общей площади жилого</w:t>
      </w:r>
      <w:r w:rsidR="000573D3" w:rsidRPr="00967C91">
        <w:rPr>
          <w:sz w:val="28"/>
          <w:szCs w:val="28"/>
        </w:rPr>
        <w:t xml:space="preserve"> помещения</w:t>
      </w:r>
      <w:r w:rsidRPr="00967C91">
        <w:rPr>
          <w:sz w:val="28"/>
          <w:szCs w:val="28"/>
        </w:rPr>
        <w:t xml:space="preserve"> </w:t>
      </w:r>
      <w:r w:rsidR="00EC58E0" w:rsidRPr="00967C91">
        <w:rPr>
          <w:sz w:val="28"/>
          <w:szCs w:val="28"/>
        </w:rPr>
        <w:t>Виллозского городского поселения Ломоносовского муниципального района на срок не менее одного календарного года</w:t>
      </w:r>
      <w:r w:rsidRPr="00967C91">
        <w:rPr>
          <w:sz w:val="28"/>
          <w:szCs w:val="28"/>
        </w:rPr>
        <w:t xml:space="preserve">.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2.6. В соответствии с п.4 статьи 156 Жилищного Кодекса РФ 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жилого помещения, месторасположения дома.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2.7. Размер платы</w:t>
      </w:r>
      <w:r w:rsidR="00D74678" w:rsidRPr="00967C91">
        <w:rPr>
          <w:sz w:val="28"/>
          <w:szCs w:val="28"/>
        </w:rPr>
        <w:t xml:space="preserve"> за</w:t>
      </w:r>
      <w:r w:rsidRPr="00967C91">
        <w:rPr>
          <w:sz w:val="28"/>
          <w:szCs w:val="28"/>
        </w:rPr>
        <w:t xml:space="preserve"> пользование жилым помещением (платы за наем) определяется по следующей формуле</w:t>
      </w:r>
      <w:r w:rsidR="001A0213" w:rsidRPr="00967C91">
        <w:rPr>
          <w:sz w:val="28"/>
          <w:szCs w:val="28"/>
        </w:rPr>
        <w:t xml:space="preserve"> (1)</w:t>
      </w:r>
      <w:r w:rsidRPr="00967C91">
        <w:rPr>
          <w:sz w:val="28"/>
          <w:szCs w:val="28"/>
        </w:rPr>
        <w:t xml:space="preserve">: </w:t>
      </w:r>
    </w:p>
    <w:p w:rsidR="00EC58E0" w:rsidRPr="00967C91" w:rsidRDefault="00EC58E0" w:rsidP="0083100C">
      <w:pPr>
        <w:ind w:firstLine="709"/>
        <w:jc w:val="both"/>
        <w:rPr>
          <w:sz w:val="28"/>
          <w:szCs w:val="28"/>
        </w:rPr>
      </w:pP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Пн</w:t>
      </w:r>
      <w:proofErr w:type="gramStart"/>
      <w:r w:rsidRPr="00967C91">
        <w:rPr>
          <w:sz w:val="28"/>
          <w:szCs w:val="28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= </w:t>
      </w:r>
      <w:proofErr w:type="spellStart"/>
      <w:r w:rsidRPr="00967C91">
        <w:rPr>
          <w:sz w:val="28"/>
          <w:szCs w:val="28"/>
        </w:rPr>
        <w:t>Нб</w:t>
      </w:r>
      <w:proofErr w:type="spellEnd"/>
      <w:r w:rsidRPr="00967C91">
        <w:rPr>
          <w:sz w:val="28"/>
          <w:szCs w:val="28"/>
        </w:rPr>
        <w:t xml:space="preserve"> * </w:t>
      </w:r>
      <w:proofErr w:type="spellStart"/>
      <w:r w:rsidRPr="00967C91">
        <w:rPr>
          <w:sz w:val="28"/>
          <w:szCs w:val="28"/>
        </w:rPr>
        <w:t>Кj</w:t>
      </w:r>
      <w:proofErr w:type="spellEnd"/>
      <w:r w:rsidRPr="00967C91">
        <w:rPr>
          <w:sz w:val="28"/>
          <w:szCs w:val="28"/>
        </w:rPr>
        <w:t xml:space="preserve"> * Кс * </w:t>
      </w:r>
      <w:proofErr w:type="spellStart"/>
      <w:r w:rsidRPr="00967C91">
        <w:rPr>
          <w:sz w:val="28"/>
          <w:szCs w:val="28"/>
        </w:rPr>
        <w:t>Пj</w:t>
      </w:r>
      <w:proofErr w:type="spellEnd"/>
      <w:r w:rsidRPr="00967C91">
        <w:rPr>
          <w:sz w:val="28"/>
          <w:szCs w:val="28"/>
        </w:rPr>
        <w:t xml:space="preserve"> , где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Пн</w:t>
      </w:r>
      <w:proofErr w:type="gramStart"/>
      <w:r w:rsidRPr="00967C91">
        <w:rPr>
          <w:sz w:val="28"/>
          <w:szCs w:val="28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Н</w:t>
      </w:r>
      <w:r w:rsidRPr="00967C91">
        <w:rPr>
          <w:sz w:val="28"/>
          <w:szCs w:val="28"/>
          <w:vertAlign w:val="subscript"/>
        </w:rPr>
        <w:t>б</w:t>
      </w:r>
      <w:proofErr w:type="spellEnd"/>
      <w:r w:rsidRPr="00967C91">
        <w:rPr>
          <w:sz w:val="28"/>
          <w:szCs w:val="28"/>
        </w:rPr>
        <w:t xml:space="preserve"> - базовый размер платы за наем жилого помещения;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К</w:t>
      </w:r>
      <w:proofErr w:type="gramStart"/>
      <w:r w:rsidRPr="00967C91">
        <w:rPr>
          <w:sz w:val="28"/>
          <w:szCs w:val="28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Кс - коэффициент соответствия платы; </w:t>
      </w:r>
    </w:p>
    <w:p w:rsidR="00601EAE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П</w:t>
      </w:r>
      <w:proofErr w:type="gramStart"/>
      <w:r w:rsidRPr="00967C91">
        <w:rPr>
          <w:sz w:val="28"/>
          <w:szCs w:val="28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 </w:t>
      </w:r>
    </w:p>
    <w:p w:rsidR="00601EAE" w:rsidRPr="00967C91" w:rsidRDefault="00601EAE" w:rsidP="0083100C">
      <w:pPr>
        <w:ind w:firstLine="709"/>
        <w:jc w:val="both"/>
        <w:rPr>
          <w:sz w:val="28"/>
          <w:szCs w:val="28"/>
        </w:rPr>
      </w:pPr>
    </w:p>
    <w:p w:rsidR="00601EAE" w:rsidRPr="00967C91" w:rsidRDefault="00AE3689" w:rsidP="00601EAE">
      <w:pPr>
        <w:ind w:firstLine="709"/>
        <w:jc w:val="center"/>
        <w:rPr>
          <w:sz w:val="28"/>
          <w:szCs w:val="28"/>
        </w:rPr>
      </w:pPr>
      <w:r w:rsidRPr="00967C91">
        <w:rPr>
          <w:b/>
          <w:sz w:val="28"/>
          <w:szCs w:val="28"/>
        </w:rPr>
        <w:t>III. Базовый размер платы за наем жилого помещения</w:t>
      </w:r>
    </w:p>
    <w:p w:rsidR="00601EAE" w:rsidRPr="00967C91" w:rsidRDefault="00601EAE" w:rsidP="0083100C">
      <w:pPr>
        <w:ind w:firstLine="709"/>
        <w:jc w:val="both"/>
        <w:rPr>
          <w:sz w:val="28"/>
          <w:szCs w:val="28"/>
        </w:rPr>
      </w:pPr>
    </w:p>
    <w:p w:rsidR="00125951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3.1. Базовый размер платы за наем жилого помещения определяется по формуле</w:t>
      </w:r>
      <w:r w:rsidR="001A0213" w:rsidRPr="00967C91">
        <w:rPr>
          <w:sz w:val="28"/>
          <w:szCs w:val="28"/>
        </w:rPr>
        <w:t xml:space="preserve"> (2)</w:t>
      </w:r>
      <w:r w:rsidRPr="00967C91">
        <w:rPr>
          <w:sz w:val="28"/>
          <w:szCs w:val="28"/>
        </w:rPr>
        <w:t>:</w:t>
      </w:r>
    </w:p>
    <w:p w:rsidR="00125951" w:rsidRPr="00967C91" w:rsidRDefault="00125951" w:rsidP="0083100C">
      <w:pPr>
        <w:ind w:firstLine="709"/>
        <w:jc w:val="both"/>
        <w:rPr>
          <w:sz w:val="28"/>
          <w:szCs w:val="28"/>
        </w:rPr>
      </w:pPr>
    </w:p>
    <w:p w:rsidR="00983C18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Н</w:t>
      </w:r>
      <w:r w:rsidRPr="00967C91">
        <w:rPr>
          <w:sz w:val="28"/>
          <w:szCs w:val="28"/>
          <w:vertAlign w:val="subscript"/>
        </w:rPr>
        <w:t>Б</w:t>
      </w:r>
      <w:r w:rsidRPr="00967C91">
        <w:rPr>
          <w:sz w:val="28"/>
          <w:szCs w:val="28"/>
        </w:rPr>
        <w:t xml:space="preserve"> = </w:t>
      </w:r>
      <w:proofErr w:type="spellStart"/>
      <w:r w:rsidRPr="00967C91">
        <w:rPr>
          <w:sz w:val="28"/>
          <w:szCs w:val="28"/>
        </w:rPr>
        <w:t>СРс</w:t>
      </w:r>
      <w:proofErr w:type="spellEnd"/>
      <w:r w:rsidRPr="00967C91">
        <w:rPr>
          <w:sz w:val="28"/>
          <w:szCs w:val="28"/>
        </w:rPr>
        <w:t xml:space="preserve"> * 0,001, где </w:t>
      </w:r>
    </w:p>
    <w:p w:rsidR="00983C18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Н</w:t>
      </w:r>
      <w:r w:rsidRPr="00967C91">
        <w:rPr>
          <w:sz w:val="28"/>
          <w:szCs w:val="28"/>
          <w:vertAlign w:val="subscript"/>
        </w:rPr>
        <w:t>Б</w:t>
      </w:r>
      <w:r w:rsidRPr="00967C91">
        <w:rPr>
          <w:sz w:val="28"/>
          <w:szCs w:val="28"/>
        </w:rPr>
        <w:t xml:space="preserve"> - базовый размер платы за наем жилого помещения; </w:t>
      </w:r>
    </w:p>
    <w:p w:rsidR="00983C18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СРс</w:t>
      </w:r>
      <w:proofErr w:type="spellEnd"/>
      <w:r w:rsidRPr="00967C91">
        <w:rPr>
          <w:sz w:val="28"/>
          <w:szCs w:val="28"/>
        </w:rPr>
        <w:t xml:space="preserve"> - средняя цена 1 кв. м на вторичном рынке жилья в </w:t>
      </w:r>
      <w:r w:rsidR="001A0213" w:rsidRPr="00967C91">
        <w:rPr>
          <w:sz w:val="28"/>
          <w:szCs w:val="28"/>
        </w:rPr>
        <w:t>Ленинградской области</w:t>
      </w:r>
      <w:r w:rsidR="00A53C8A" w:rsidRPr="00967C91">
        <w:rPr>
          <w:sz w:val="28"/>
          <w:szCs w:val="28"/>
        </w:rPr>
        <w:t>.</w:t>
      </w:r>
    </w:p>
    <w:p w:rsidR="00036F1F" w:rsidRPr="00967C91" w:rsidRDefault="00AE3689" w:rsidP="00036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3.2. Средняя цена 1 кв. м на вторичном рынке жилья определяется по </w:t>
      </w:r>
      <w:r w:rsidR="00036F1F" w:rsidRPr="00967C91">
        <w:rPr>
          <w:sz w:val="28"/>
          <w:szCs w:val="28"/>
        </w:rPr>
        <w:t xml:space="preserve">актуальным данным Федеральной службы государственной статистики, </w:t>
      </w:r>
      <w:r w:rsidR="00036F1F" w:rsidRPr="00967C91">
        <w:rPr>
          <w:sz w:val="28"/>
          <w:szCs w:val="28"/>
        </w:rPr>
        <w:lastRenderedPageBreak/>
        <w:t>которые размещаются в свободном доступе в Единой межведомственной информационно-статистической системе (ЕМИСС)</w:t>
      </w:r>
      <w:r w:rsidR="00D40EB7" w:rsidRPr="00967C91">
        <w:rPr>
          <w:sz w:val="28"/>
          <w:szCs w:val="28"/>
        </w:rPr>
        <w:t>.</w:t>
      </w:r>
    </w:p>
    <w:p w:rsidR="00983C18" w:rsidRPr="00967C91" w:rsidRDefault="00983C18" w:rsidP="0083100C">
      <w:pPr>
        <w:ind w:firstLine="709"/>
        <w:jc w:val="both"/>
        <w:rPr>
          <w:sz w:val="28"/>
          <w:szCs w:val="28"/>
        </w:rPr>
      </w:pPr>
    </w:p>
    <w:p w:rsidR="00983C18" w:rsidRPr="00967C91" w:rsidRDefault="00AE3689" w:rsidP="00983C18">
      <w:pPr>
        <w:ind w:firstLine="709"/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IV. Коэффициент, характеризующий качество и благоустройство жилого помещения, месторасположение дома</w:t>
      </w:r>
    </w:p>
    <w:p w:rsidR="00983C18" w:rsidRPr="00967C91" w:rsidRDefault="00983C18" w:rsidP="0083100C">
      <w:pPr>
        <w:ind w:firstLine="709"/>
        <w:jc w:val="both"/>
        <w:rPr>
          <w:sz w:val="28"/>
          <w:szCs w:val="28"/>
        </w:rPr>
      </w:pPr>
    </w:p>
    <w:p w:rsidR="00125951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</w:t>
      </w:r>
      <w:r w:rsidR="00125951" w:rsidRPr="00967C91">
        <w:rPr>
          <w:sz w:val="28"/>
          <w:szCs w:val="28"/>
        </w:rPr>
        <w:t>.</w:t>
      </w:r>
    </w:p>
    <w:p w:rsidR="00125951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4.2. Интегральное значение </w:t>
      </w:r>
      <w:proofErr w:type="spellStart"/>
      <w:r w:rsidRPr="00967C91">
        <w:rPr>
          <w:sz w:val="28"/>
          <w:szCs w:val="28"/>
        </w:rPr>
        <w:t>К</w:t>
      </w:r>
      <w:proofErr w:type="gramStart"/>
      <w:r w:rsidRPr="00967C91">
        <w:rPr>
          <w:sz w:val="28"/>
          <w:szCs w:val="28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для жилого помещения рассчитывается </w:t>
      </w:r>
      <w:r w:rsidR="00125951" w:rsidRPr="00967C91">
        <w:rPr>
          <w:sz w:val="28"/>
          <w:szCs w:val="28"/>
        </w:rPr>
        <w:t xml:space="preserve">как средневзвешенное значение показателей по отдельным параметрам по формуле </w:t>
      </w:r>
      <w:r w:rsidR="001A0213" w:rsidRPr="00967C91">
        <w:rPr>
          <w:sz w:val="28"/>
          <w:szCs w:val="28"/>
        </w:rPr>
        <w:t>(</w:t>
      </w:r>
      <w:r w:rsidR="00125951" w:rsidRPr="00967C91">
        <w:rPr>
          <w:sz w:val="28"/>
          <w:szCs w:val="28"/>
        </w:rPr>
        <w:t>3</w:t>
      </w:r>
      <w:r w:rsidR="001A0213" w:rsidRPr="00967C91">
        <w:rPr>
          <w:sz w:val="28"/>
          <w:szCs w:val="28"/>
        </w:rPr>
        <w:t>)</w:t>
      </w:r>
      <w:r w:rsidR="00125951" w:rsidRPr="00967C91">
        <w:rPr>
          <w:sz w:val="28"/>
          <w:szCs w:val="28"/>
        </w:rPr>
        <w:t>:</w:t>
      </w:r>
    </w:p>
    <w:p w:rsidR="00125951" w:rsidRPr="00967C91" w:rsidRDefault="00125951" w:rsidP="0083100C">
      <w:pPr>
        <w:ind w:firstLine="709"/>
        <w:jc w:val="both"/>
        <w:rPr>
          <w:sz w:val="28"/>
          <w:szCs w:val="28"/>
        </w:rPr>
      </w:pPr>
    </w:p>
    <w:p w:rsidR="001F433D" w:rsidRPr="00967C91" w:rsidRDefault="001A0213" w:rsidP="0083100C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967C91">
        <w:rPr>
          <w:sz w:val="28"/>
          <w:szCs w:val="28"/>
        </w:rPr>
        <w:t xml:space="preserve">К </w:t>
      </w:r>
      <w:proofErr w:type="spellStart"/>
      <w:r w:rsidRPr="00967C91">
        <w:rPr>
          <w:sz w:val="28"/>
          <w:szCs w:val="28"/>
          <w:vertAlign w:val="subscript"/>
        </w:rPr>
        <w:t>j</w:t>
      </w:r>
      <w:proofErr w:type="spellEnd"/>
      <w:r w:rsidRPr="00967C91">
        <w:rPr>
          <w:sz w:val="28"/>
          <w:szCs w:val="28"/>
        </w:rPr>
        <w:t xml:space="preserve"> =</w:t>
      </w:r>
      <w:r w:rsidR="00AE3689" w:rsidRPr="00967C91">
        <w:rPr>
          <w:sz w:val="28"/>
          <w:szCs w:val="28"/>
        </w:rPr>
        <w:t xml:space="preserve">  </w:t>
      </w:r>
      <w:r w:rsidR="00AE3689" w:rsidRPr="00967C91">
        <w:rPr>
          <w:sz w:val="28"/>
          <w:szCs w:val="28"/>
          <w:u w:val="single"/>
        </w:rPr>
        <w:t>К</w:t>
      </w:r>
      <w:proofErr w:type="gramStart"/>
      <w:r w:rsidR="001F433D" w:rsidRPr="00967C91">
        <w:rPr>
          <w:sz w:val="28"/>
          <w:szCs w:val="28"/>
          <w:u w:val="single"/>
          <w:vertAlign w:val="subscript"/>
        </w:rPr>
        <w:t>1</w:t>
      </w:r>
      <w:proofErr w:type="gramEnd"/>
      <w:r w:rsidR="00AE3689" w:rsidRPr="00967C91">
        <w:rPr>
          <w:sz w:val="28"/>
          <w:szCs w:val="28"/>
          <w:u w:val="single"/>
        </w:rPr>
        <w:t xml:space="preserve"> + К</w:t>
      </w:r>
      <w:r w:rsidR="001F433D" w:rsidRPr="00967C91">
        <w:rPr>
          <w:sz w:val="28"/>
          <w:szCs w:val="28"/>
          <w:u w:val="single"/>
          <w:vertAlign w:val="subscript"/>
        </w:rPr>
        <w:t>2</w:t>
      </w:r>
      <w:r w:rsidR="001F433D" w:rsidRPr="00967C91">
        <w:rPr>
          <w:sz w:val="28"/>
          <w:szCs w:val="28"/>
          <w:u w:val="single"/>
        </w:rPr>
        <w:t xml:space="preserve"> +</w:t>
      </w:r>
      <w:r w:rsidR="00AE3689" w:rsidRPr="00967C91">
        <w:rPr>
          <w:sz w:val="28"/>
          <w:szCs w:val="28"/>
          <w:u w:val="single"/>
        </w:rPr>
        <w:t xml:space="preserve"> К</w:t>
      </w:r>
      <w:r w:rsidR="001F433D" w:rsidRPr="00967C91">
        <w:rPr>
          <w:sz w:val="28"/>
          <w:szCs w:val="28"/>
          <w:u w:val="single"/>
          <w:vertAlign w:val="subscript"/>
        </w:rPr>
        <w:t>3</w:t>
      </w:r>
    </w:p>
    <w:p w:rsidR="001A0213" w:rsidRPr="00967C91" w:rsidRDefault="001F433D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                   3</w:t>
      </w:r>
      <w:r w:rsidR="00AE3689" w:rsidRPr="00967C91">
        <w:rPr>
          <w:sz w:val="28"/>
          <w:szCs w:val="28"/>
        </w:rPr>
        <w:t xml:space="preserve"> </w:t>
      </w:r>
      <w:r w:rsidRPr="00967C91">
        <w:rPr>
          <w:sz w:val="28"/>
          <w:szCs w:val="28"/>
        </w:rPr>
        <w:t xml:space="preserve">            </w:t>
      </w:r>
      <w:r w:rsidR="00AE3689" w:rsidRPr="00967C91">
        <w:rPr>
          <w:sz w:val="28"/>
          <w:szCs w:val="28"/>
        </w:rPr>
        <w:t xml:space="preserve">, где </w:t>
      </w:r>
    </w:p>
    <w:p w:rsidR="001A0213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К</w:t>
      </w:r>
      <w:proofErr w:type="gramStart"/>
      <w:r w:rsidRPr="00967C91">
        <w:rPr>
          <w:sz w:val="28"/>
          <w:szCs w:val="28"/>
          <w:vertAlign w:val="subscript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1A0213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К</w:t>
      </w:r>
      <w:proofErr w:type="gramStart"/>
      <w:r w:rsidRPr="00967C91">
        <w:rPr>
          <w:sz w:val="28"/>
          <w:szCs w:val="28"/>
          <w:vertAlign w:val="subscript"/>
        </w:rPr>
        <w:t>1</w:t>
      </w:r>
      <w:proofErr w:type="gramEnd"/>
      <w:r w:rsidRPr="00967C91">
        <w:rPr>
          <w:sz w:val="28"/>
          <w:szCs w:val="28"/>
        </w:rPr>
        <w:t xml:space="preserve"> - коэффициент, характеризующий качество жилого помещения; </w:t>
      </w:r>
    </w:p>
    <w:p w:rsidR="001A0213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К</w:t>
      </w:r>
      <w:proofErr w:type="gramStart"/>
      <w:r w:rsidRPr="00967C91">
        <w:rPr>
          <w:sz w:val="28"/>
          <w:szCs w:val="28"/>
          <w:vertAlign w:val="subscript"/>
        </w:rPr>
        <w:t>2</w:t>
      </w:r>
      <w:proofErr w:type="gramEnd"/>
      <w:r w:rsidRPr="00967C91">
        <w:rPr>
          <w:sz w:val="28"/>
          <w:szCs w:val="28"/>
        </w:rPr>
        <w:t xml:space="preserve"> - коэффициент, характеризующий благоустройство жилого помещения; </w:t>
      </w:r>
    </w:p>
    <w:p w:rsidR="001A0213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К</w:t>
      </w:r>
      <w:r w:rsidRPr="00967C91">
        <w:rPr>
          <w:sz w:val="28"/>
          <w:szCs w:val="28"/>
          <w:vertAlign w:val="subscript"/>
        </w:rPr>
        <w:t>3</w:t>
      </w:r>
      <w:r w:rsidRPr="00967C91">
        <w:rPr>
          <w:sz w:val="28"/>
          <w:szCs w:val="28"/>
        </w:rPr>
        <w:t xml:space="preserve"> - коэ</w:t>
      </w:r>
      <w:r w:rsidR="001F433D" w:rsidRPr="00967C91">
        <w:rPr>
          <w:sz w:val="28"/>
          <w:szCs w:val="28"/>
        </w:rPr>
        <w:t>ффициент месторасположение дома.</w:t>
      </w:r>
    </w:p>
    <w:p w:rsidR="001F433D" w:rsidRPr="00967C91" w:rsidRDefault="001F433D" w:rsidP="0083100C">
      <w:pPr>
        <w:ind w:firstLine="709"/>
        <w:jc w:val="both"/>
        <w:rPr>
          <w:sz w:val="28"/>
          <w:szCs w:val="28"/>
        </w:rPr>
      </w:pPr>
    </w:p>
    <w:p w:rsidR="001A0213" w:rsidRPr="00967C91" w:rsidRDefault="001A0213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4</w:t>
      </w:r>
      <w:r w:rsidR="00AE3689" w:rsidRPr="00967C91">
        <w:rPr>
          <w:sz w:val="28"/>
          <w:szCs w:val="28"/>
        </w:rPr>
        <w:t>.3. Значения показателей К</w:t>
      </w:r>
      <w:proofErr w:type="gramStart"/>
      <w:r w:rsidR="00AE3689" w:rsidRPr="00967C91">
        <w:rPr>
          <w:sz w:val="28"/>
          <w:szCs w:val="28"/>
          <w:vertAlign w:val="subscript"/>
        </w:rPr>
        <w:t>1</w:t>
      </w:r>
      <w:proofErr w:type="gramEnd"/>
      <w:r w:rsidR="00AE3689" w:rsidRPr="00967C91">
        <w:rPr>
          <w:sz w:val="28"/>
          <w:szCs w:val="28"/>
        </w:rPr>
        <w:t xml:space="preserve"> - К</w:t>
      </w:r>
      <w:r w:rsidR="00AE3689" w:rsidRPr="00967C91">
        <w:rPr>
          <w:sz w:val="28"/>
          <w:szCs w:val="28"/>
          <w:vertAlign w:val="subscript"/>
        </w:rPr>
        <w:t>3</w:t>
      </w:r>
      <w:r w:rsidR="00AE3689" w:rsidRPr="00967C91">
        <w:rPr>
          <w:sz w:val="28"/>
          <w:szCs w:val="28"/>
        </w:rPr>
        <w:t xml:space="preserve"> оцениваются в интервале [0,8; 1,3]. </w:t>
      </w:r>
    </w:p>
    <w:p w:rsidR="001A0213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4.4. 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помещения, и месторасположение: </w:t>
      </w:r>
    </w:p>
    <w:p w:rsidR="00C44052" w:rsidRPr="00967C91" w:rsidRDefault="00C44052" w:rsidP="0083100C">
      <w:pPr>
        <w:ind w:firstLine="709"/>
        <w:jc w:val="both"/>
        <w:rPr>
          <w:sz w:val="28"/>
          <w:szCs w:val="28"/>
        </w:rPr>
      </w:pPr>
    </w:p>
    <w:p w:rsidR="00C44052" w:rsidRPr="00967C91" w:rsidRDefault="00C44052" w:rsidP="00C44052">
      <w:pPr>
        <w:ind w:firstLine="709"/>
        <w:jc w:val="right"/>
        <w:rPr>
          <w:sz w:val="28"/>
          <w:szCs w:val="28"/>
        </w:rPr>
      </w:pPr>
      <w:r w:rsidRPr="00967C91">
        <w:rPr>
          <w:sz w:val="28"/>
          <w:szCs w:val="28"/>
        </w:rPr>
        <w:t>Таблица 1</w:t>
      </w:r>
    </w:p>
    <w:p w:rsidR="00C44052" w:rsidRPr="00967C91" w:rsidRDefault="00C44052" w:rsidP="0083100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1668"/>
        <w:gridCol w:w="5953"/>
        <w:gridCol w:w="1701"/>
      </w:tblGrid>
      <w:tr w:rsidR="00C44052" w:rsidRPr="00967C91" w:rsidTr="00261E1D">
        <w:tc>
          <w:tcPr>
            <w:tcW w:w="1668" w:type="dxa"/>
            <w:vAlign w:val="center"/>
          </w:tcPr>
          <w:p w:rsidR="00C44052" w:rsidRPr="00967C91" w:rsidRDefault="00C44052" w:rsidP="00C44052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Коэффициенты</w:t>
            </w:r>
          </w:p>
        </w:tc>
        <w:tc>
          <w:tcPr>
            <w:tcW w:w="5953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1701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Значение коэффициента</w:t>
            </w:r>
          </w:p>
        </w:tc>
      </w:tr>
      <w:tr w:rsidR="00C44052" w:rsidRPr="00967C91" w:rsidTr="00261E1D">
        <w:tc>
          <w:tcPr>
            <w:tcW w:w="9322" w:type="dxa"/>
            <w:gridSpan w:val="3"/>
            <w:vAlign w:val="center"/>
          </w:tcPr>
          <w:p w:rsidR="00C44052" w:rsidRPr="00967C91" w:rsidRDefault="00C44052" w:rsidP="00C44052">
            <w:pPr>
              <w:jc w:val="center"/>
              <w:rPr>
                <w:b/>
                <w:sz w:val="28"/>
                <w:szCs w:val="28"/>
              </w:rPr>
            </w:pPr>
            <w:r w:rsidRPr="00967C91">
              <w:rPr>
                <w:b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C44052" w:rsidRPr="00967C91" w:rsidTr="00261E1D">
        <w:tc>
          <w:tcPr>
            <w:tcW w:w="1668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К</w:t>
            </w:r>
            <w:proofErr w:type="gramStart"/>
            <w:r w:rsidRPr="00967C91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5953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Материал стен:</w:t>
            </w:r>
          </w:p>
        </w:tc>
        <w:tc>
          <w:tcPr>
            <w:tcW w:w="1701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</w:p>
        </w:tc>
      </w:tr>
      <w:tr w:rsidR="00C44052" w:rsidRPr="00967C91" w:rsidTr="00261E1D">
        <w:tc>
          <w:tcPr>
            <w:tcW w:w="1668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-кирпичные, каменные, монолитные</w:t>
            </w:r>
            <w:r w:rsidR="00611B2D" w:rsidRPr="00967C91">
              <w:rPr>
                <w:sz w:val="28"/>
                <w:szCs w:val="28"/>
              </w:rPr>
              <w:t>, панельные, блочные</w:t>
            </w:r>
          </w:p>
        </w:tc>
        <w:tc>
          <w:tcPr>
            <w:tcW w:w="1701" w:type="dxa"/>
            <w:vAlign w:val="center"/>
          </w:tcPr>
          <w:p w:rsidR="00C44052" w:rsidRPr="00967C91" w:rsidRDefault="00C44052" w:rsidP="00611B2D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1,</w:t>
            </w:r>
            <w:r w:rsidR="00611B2D" w:rsidRPr="00967C91">
              <w:rPr>
                <w:sz w:val="28"/>
                <w:szCs w:val="28"/>
              </w:rPr>
              <w:t>3</w:t>
            </w:r>
          </w:p>
        </w:tc>
      </w:tr>
      <w:tr w:rsidR="00C44052" w:rsidRPr="00967C91" w:rsidTr="00261E1D">
        <w:tc>
          <w:tcPr>
            <w:tcW w:w="1668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-деревянные, смешанные</w:t>
            </w:r>
            <w:r w:rsidR="00053831" w:rsidRPr="00967C91">
              <w:rPr>
                <w:sz w:val="28"/>
                <w:szCs w:val="28"/>
              </w:rPr>
              <w:t>, прочие материалы</w:t>
            </w:r>
          </w:p>
        </w:tc>
        <w:tc>
          <w:tcPr>
            <w:tcW w:w="1701" w:type="dxa"/>
            <w:vAlign w:val="center"/>
          </w:tcPr>
          <w:p w:rsidR="00C44052" w:rsidRPr="00967C91" w:rsidRDefault="00C44052" w:rsidP="00611B2D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0,</w:t>
            </w:r>
            <w:r w:rsidR="00611B2D" w:rsidRPr="00967C91">
              <w:rPr>
                <w:sz w:val="28"/>
                <w:szCs w:val="28"/>
              </w:rPr>
              <w:t>8</w:t>
            </w:r>
          </w:p>
        </w:tc>
      </w:tr>
      <w:tr w:rsidR="00C44052" w:rsidRPr="00967C91" w:rsidTr="00261E1D">
        <w:tc>
          <w:tcPr>
            <w:tcW w:w="9322" w:type="dxa"/>
            <w:gridSpan w:val="3"/>
            <w:vAlign w:val="center"/>
          </w:tcPr>
          <w:p w:rsidR="00C44052" w:rsidRPr="00967C91" w:rsidRDefault="00C44052" w:rsidP="00C44052">
            <w:pPr>
              <w:jc w:val="center"/>
              <w:rPr>
                <w:b/>
                <w:sz w:val="28"/>
                <w:szCs w:val="28"/>
              </w:rPr>
            </w:pPr>
            <w:r w:rsidRPr="00967C91">
              <w:rPr>
                <w:b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C44052" w:rsidRPr="00967C91" w:rsidTr="00261E1D">
        <w:tc>
          <w:tcPr>
            <w:tcW w:w="1668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К</w:t>
            </w:r>
            <w:proofErr w:type="gramStart"/>
            <w:r w:rsidRPr="00967C91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5953" w:type="dxa"/>
            <w:vAlign w:val="center"/>
          </w:tcPr>
          <w:p w:rsidR="00C44052" w:rsidRPr="00967C91" w:rsidRDefault="00C44052" w:rsidP="00EC58F0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Жилые дома, имеющие все виды благоустройства (с</w:t>
            </w:r>
            <w:r w:rsidR="00EC58F0" w:rsidRPr="00967C91">
              <w:rPr>
                <w:sz w:val="28"/>
                <w:szCs w:val="28"/>
              </w:rPr>
              <w:t> </w:t>
            </w:r>
            <w:r w:rsidRPr="00967C91">
              <w:rPr>
                <w:sz w:val="28"/>
                <w:szCs w:val="28"/>
              </w:rPr>
              <w:t>централизованным холодным водоснабжением, отоплением и системой водоотведения)</w:t>
            </w:r>
          </w:p>
        </w:tc>
        <w:tc>
          <w:tcPr>
            <w:tcW w:w="1701" w:type="dxa"/>
            <w:vAlign w:val="center"/>
          </w:tcPr>
          <w:p w:rsidR="00C44052" w:rsidRPr="00967C91" w:rsidRDefault="00C44052" w:rsidP="00611B2D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1,</w:t>
            </w:r>
            <w:r w:rsidR="00611B2D" w:rsidRPr="00967C91">
              <w:rPr>
                <w:sz w:val="28"/>
                <w:szCs w:val="28"/>
              </w:rPr>
              <w:t>3</w:t>
            </w:r>
          </w:p>
        </w:tc>
      </w:tr>
      <w:tr w:rsidR="00C44052" w:rsidRPr="00967C91" w:rsidTr="00261E1D">
        <w:tc>
          <w:tcPr>
            <w:tcW w:w="1668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44052" w:rsidRPr="00967C91" w:rsidRDefault="00C44052" w:rsidP="00611B2D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Жилые дома, имеющие не все виды благоустройства</w:t>
            </w:r>
          </w:p>
        </w:tc>
        <w:tc>
          <w:tcPr>
            <w:tcW w:w="1701" w:type="dxa"/>
            <w:vAlign w:val="center"/>
          </w:tcPr>
          <w:p w:rsidR="00C44052" w:rsidRPr="00967C91" w:rsidRDefault="00611B2D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0,9</w:t>
            </w:r>
          </w:p>
        </w:tc>
      </w:tr>
      <w:tr w:rsidR="00C44052" w:rsidRPr="00967C91" w:rsidTr="00261E1D">
        <w:tc>
          <w:tcPr>
            <w:tcW w:w="1668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44052" w:rsidRPr="00967C91" w:rsidRDefault="00C44052" w:rsidP="00D617FE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Жилые дома без удобств</w:t>
            </w:r>
          </w:p>
        </w:tc>
        <w:tc>
          <w:tcPr>
            <w:tcW w:w="1701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0,8</w:t>
            </w:r>
          </w:p>
        </w:tc>
      </w:tr>
      <w:tr w:rsidR="00C44052" w:rsidRPr="00967C91" w:rsidTr="00261E1D">
        <w:tc>
          <w:tcPr>
            <w:tcW w:w="9322" w:type="dxa"/>
            <w:gridSpan w:val="3"/>
            <w:vAlign w:val="center"/>
          </w:tcPr>
          <w:p w:rsidR="00C44052" w:rsidRPr="00967C91" w:rsidRDefault="00C44052" w:rsidP="00C44052">
            <w:pPr>
              <w:jc w:val="center"/>
              <w:rPr>
                <w:b/>
                <w:sz w:val="28"/>
                <w:szCs w:val="28"/>
              </w:rPr>
            </w:pPr>
            <w:r w:rsidRPr="00967C91">
              <w:rPr>
                <w:b/>
                <w:sz w:val="28"/>
                <w:szCs w:val="28"/>
              </w:rPr>
              <w:t>Показатели месторасположения</w:t>
            </w:r>
          </w:p>
        </w:tc>
      </w:tr>
      <w:tr w:rsidR="00C44052" w:rsidRPr="00967C91" w:rsidTr="00261E1D">
        <w:tc>
          <w:tcPr>
            <w:tcW w:w="1668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К</w:t>
            </w:r>
            <w:r w:rsidRPr="00967C9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953" w:type="dxa"/>
            <w:vAlign w:val="center"/>
          </w:tcPr>
          <w:p w:rsidR="00C44052" w:rsidRPr="00967C91" w:rsidRDefault="00845B37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 xml:space="preserve">Поселок </w:t>
            </w:r>
            <w:proofErr w:type="spellStart"/>
            <w:r w:rsidRPr="00967C91">
              <w:rPr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701" w:type="dxa"/>
            <w:vAlign w:val="center"/>
          </w:tcPr>
          <w:p w:rsidR="00C44052" w:rsidRPr="00967C91" w:rsidRDefault="00845B37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1,3</w:t>
            </w:r>
          </w:p>
        </w:tc>
      </w:tr>
      <w:tr w:rsidR="00C44052" w:rsidRPr="00967C91" w:rsidTr="00885128">
        <w:tc>
          <w:tcPr>
            <w:tcW w:w="1668" w:type="dxa"/>
            <w:vAlign w:val="center"/>
          </w:tcPr>
          <w:p w:rsidR="00C44052" w:rsidRPr="00967C91" w:rsidRDefault="00C44052" w:rsidP="00C4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053831" w:rsidRPr="00967C91" w:rsidRDefault="00885128" w:rsidP="00885128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Виллози</w:t>
            </w:r>
            <w:r w:rsidR="00611B2D" w:rsidRPr="00967C91">
              <w:rPr>
                <w:sz w:val="28"/>
                <w:szCs w:val="28"/>
              </w:rPr>
              <w:t>, Малое Карлино</w:t>
            </w:r>
          </w:p>
        </w:tc>
        <w:tc>
          <w:tcPr>
            <w:tcW w:w="1701" w:type="dxa"/>
            <w:vAlign w:val="center"/>
          </w:tcPr>
          <w:p w:rsidR="00C44052" w:rsidRPr="00967C91" w:rsidRDefault="00885128" w:rsidP="00885128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1,</w:t>
            </w:r>
            <w:r w:rsidR="00611B2D" w:rsidRPr="00967C91">
              <w:rPr>
                <w:sz w:val="28"/>
                <w:szCs w:val="28"/>
              </w:rPr>
              <w:t>2</w:t>
            </w:r>
          </w:p>
        </w:tc>
      </w:tr>
      <w:tr w:rsidR="00053831" w:rsidRPr="00967C91" w:rsidTr="00885128">
        <w:tc>
          <w:tcPr>
            <w:tcW w:w="1668" w:type="dxa"/>
            <w:vAlign w:val="center"/>
          </w:tcPr>
          <w:p w:rsidR="00053831" w:rsidRPr="00967C91" w:rsidRDefault="00053831" w:rsidP="00C4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053831" w:rsidRPr="00967C91" w:rsidRDefault="00885128" w:rsidP="00885128">
            <w:pPr>
              <w:jc w:val="center"/>
              <w:rPr>
                <w:sz w:val="28"/>
                <w:szCs w:val="28"/>
              </w:rPr>
            </w:pPr>
            <w:proofErr w:type="spellStart"/>
            <w:r w:rsidRPr="00967C91">
              <w:rPr>
                <w:sz w:val="28"/>
                <w:szCs w:val="28"/>
              </w:rPr>
              <w:t>Пикколово</w:t>
            </w:r>
            <w:proofErr w:type="spellEnd"/>
            <w:r w:rsidRPr="00967C91">
              <w:rPr>
                <w:sz w:val="28"/>
                <w:szCs w:val="28"/>
              </w:rPr>
              <w:t xml:space="preserve">, </w:t>
            </w:r>
            <w:proofErr w:type="spellStart"/>
            <w:r w:rsidRPr="00967C91">
              <w:rPr>
                <w:sz w:val="28"/>
                <w:szCs w:val="28"/>
              </w:rPr>
              <w:t>Кавелахта</w:t>
            </w:r>
            <w:proofErr w:type="spellEnd"/>
          </w:p>
        </w:tc>
        <w:tc>
          <w:tcPr>
            <w:tcW w:w="1701" w:type="dxa"/>
            <w:vAlign w:val="center"/>
          </w:tcPr>
          <w:p w:rsidR="00053831" w:rsidRPr="00967C91" w:rsidRDefault="00885128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0,9</w:t>
            </w:r>
          </w:p>
        </w:tc>
      </w:tr>
      <w:tr w:rsidR="00053831" w:rsidRPr="00967C91" w:rsidTr="00885128">
        <w:tc>
          <w:tcPr>
            <w:tcW w:w="1668" w:type="dxa"/>
            <w:vAlign w:val="center"/>
          </w:tcPr>
          <w:p w:rsidR="00053831" w:rsidRPr="00967C91" w:rsidRDefault="00053831" w:rsidP="00C4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053831" w:rsidRPr="00967C91" w:rsidRDefault="00885128" w:rsidP="00885128">
            <w:pPr>
              <w:jc w:val="center"/>
              <w:rPr>
                <w:sz w:val="28"/>
                <w:szCs w:val="28"/>
              </w:rPr>
            </w:pPr>
            <w:proofErr w:type="spellStart"/>
            <w:r w:rsidRPr="00967C91">
              <w:rPr>
                <w:sz w:val="28"/>
                <w:szCs w:val="28"/>
              </w:rPr>
              <w:t>Ретселя</w:t>
            </w:r>
            <w:proofErr w:type="spellEnd"/>
            <w:r w:rsidRPr="00967C91">
              <w:rPr>
                <w:sz w:val="28"/>
                <w:szCs w:val="28"/>
              </w:rPr>
              <w:t xml:space="preserve"> и прочие населенные пункты Виллозского городского поселения </w:t>
            </w:r>
          </w:p>
        </w:tc>
        <w:tc>
          <w:tcPr>
            <w:tcW w:w="1701" w:type="dxa"/>
            <w:vAlign w:val="center"/>
          </w:tcPr>
          <w:p w:rsidR="00053831" w:rsidRPr="00967C91" w:rsidRDefault="00885128" w:rsidP="00C44052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0,8</w:t>
            </w:r>
          </w:p>
        </w:tc>
      </w:tr>
    </w:tbl>
    <w:p w:rsidR="00C44052" w:rsidRPr="00967C91" w:rsidRDefault="00C44052" w:rsidP="0083100C">
      <w:pPr>
        <w:ind w:firstLine="709"/>
        <w:jc w:val="both"/>
        <w:rPr>
          <w:sz w:val="28"/>
          <w:szCs w:val="28"/>
        </w:rPr>
      </w:pPr>
    </w:p>
    <w:p w:rsidR="00C44052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Конкретному жилому п</w:t>
      </w:r>
      <w:r w:rsidR="000573D3" w:rsidRPr="00967C91">
        <w:rPr>
          <w:sz w:val="28"/>
          <w:szCs w:val="28"/>
        </w:rPr>
        <w:t>омещению соответствует лишь один</w:t>
      </w:r>
      <w:r w:rsidRPr="00967C91">
        <w:rPr>
          <w:sz w:val="28"/>
          <w:szCs w:val="28"/>
        </w:rPr>
        <w:t xml:space="preserve"> из показателей качества и благоустройства жилого помещения, месторасположение дома. </w:t>
      </w:r>
    </w:p>
    <w:p w:rsidR="00C44052" w:rsidRPr="00967C91" w:rsidRDefault="00C44052" w:rsidP="0083100C">
      <w:pPr>
        <w:ind w:firstLine="709"/>
        <w:jc w:val="both"/>
        <w:rPr>
          <w:sz w:val="28"/>
          <w:szCs w:val="28"/>
        </w:rPr>
      </w:pPr>
    </w:p>
    <w:p w:rsidR="00C44052" w:rsidRPr="00967C91" w:rsidRDefault="00AE3689" w:rsidP="00C44052">
      <w:pPr>
        <w:ind w:firstLine="709"/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V. Коэффициент соответствия платы</w:t>
      </w:r>
    </w:p>
    <w:p w:rsidR="00C44052" w:rsidRPr="00967C91" w:rsidRDefault="00C44052" w:rsidP="0083100C">
      <w:pPr>
        <w:ind w:firstLine="709"/>
        <w:jc w:val="both"/>
        <w:rPr>
          <w:sz w:val="28"/>
          <w:szCs w:val="28"/>
        </w:rPr>
      </w:pPr>
    </w:p>
    <w:p w:rsidR="00C44052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5.1. Установить величину коэффициента соответствия платы в размере</w:t>
      </w:r>
      <w:r w:rsidR="00261E1D" w:rsidRPr="00967C91">
        <w:rPr>
          <w:sz w:val="28"/>
          <w:szCs w:val="28"/>
        </w:rPr>
        <w:t xml:space="preserve"> 0,10.</w:t>
      </w:r>
      <w:r w:rsidRPr="00967C91">
        <w:rPr>
          <w:sz w:val="28"/>
          <w:szCs w:val="28"/>
        </w:rPr>
        <w:t xml:space="preserve"> </w:t>
      </w:r>
    </w:p>
    <w:p w:rsidR="00D617FE" w:rsidRPr="00967C91" w:rsidRDefault="00D617FE" w:rsidP="000573D3">
      <w:pPr>
        <w:rPr>
          <w:b/>
          <w:sz w:val="28"/>
          <w:szCs w:val="28"/>
        </w:rPr>
      </w:pPr>
    </w:p>
    <w:p w:rsidR="00C44052" w:rsidRPr="00967C91" w:rsidRDefault="000573D3" w:rsidP="00C44052">
      <w:pPr>
        <w:ind w:firstLine="709"/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VI</w:t>
      </w:r>
      <w:r w:rsidR="00AE3689" w:rsidRPr="00967C91">
        <w:rPr>
          <w:b/>
          <w:sz w:val="28"/>
          <w:szCs w:val="28"/>
        </w:rPr>
        <w:t>. Пример расчета платы за пользование жилым помещением (платы за наем) по договорам и договорам социального найма жилых помещений</w:t>
      </w:r>
    </w:p>
    <w:p w:rsidR="00C44052" w:rsidRPr="00967C91" w:rsidRDefault="00C44052" w:rsidP="0083100C">
      <w:pPr>
        <w:ind w:firstLine="709"/>
        <w:jc w:val="both"/>
        <w:rPr>
          <w:sz w:val="28"/>
          <w:szCs w:val="28"/>
        </w:rPr>
      </w:pPr>
    </w:p>
    <w:p w:rsidR="00C44052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Исходные данные для расчета платы за пользование жилым помещением (платы за наем) по договорам и договорам социального найма жилых помещений с 1 </w:t>
      </w:r>
      <w:r w:rsidR="00952DF2" w:rsidRPr="00967C91">
        <w:rPr>
          <w:sz w:val="28"/>
          <w:szCs w:val="28"/>
        </w:rPr>
        <w:t>апреля</w:t>
      </w:r>
      <w:r w:rsidRPr="00967C91">
        <w:rPr>
          <w:sz w:val="28"/>
          <w:szCs w:val="28"/>
        </w:rPr>
        <w:t xml:space="preserve"> 201</w:t>
      </w:r>
      <w:r w:rsidR="000C78DA" w:rsidRPr="00967C91">
        <w:rPr>
          <w:sz w:val="28"/>
          <w:szCs w:val="28"/>
        </w:rPr>
        <w:t>9</w:t>
      </w:r>
      <w:r w:rsidRPr="00967C91">
        <w:rPr>
          <w:sz w:val="28"/>
          <w:szCs w:val="28"/>
        </w:rPr>
        <w:t xml:space="preserve"> года. </w:t>
      </w:r>
    </w:p>
    <w:p w:rsidR="00C44052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1) Базовая ставка платы за жилое помещение (платы за наем ) </w:t>
      </w:r>
      <w:r w:rsidR="00D40EB7" w:rsidRPr="00967C91">
        <w:rPr>
          <w:sz w:val="28"/>
          <w:szCs w:val="28"/>
        </w:rPr>
        <w:t>–</w:t>
      </w:r>
      <w:r w:rsidRPr="00967C91">
        <w:rPr>
          <w:sz w:val="28"/>
          <w:szCs w:val="28"/>
        </w:rPr>
        <w:t xml:space="preserve"> 5</w:t>
      </w:r>
      <w:r w:rsidR="00D40EB7" w:rsidRPr="00967C91">
        <w:rPr>
          <w:sz w:val="28"/>
          <w:szCs w:val="28"/>
        </w:rPr>
        <w:t>2,1</w:t>
      </w:r>
      <w:r w:rsidRPr="00967C91">
        <w:rPr>
          <w:sz w:val="28"/>
          <w:szCs w:val="28"/>
        </w:rPr>
        <w:t xml:space="preserve"> руб. в месяц за 1 кв</w:t>
      </w:r>
      <w:proofErr w:type="gramStart"/>
      <w:r w:rsidRPr="00967C91">
        <w:rPr>
          <w:sz w:val="28"/>
          <w:szCs w:val="28"/>
        </w:rPr>
        <w:t>.м</w:t>
      </w:r>
      <w:proofErr w:type="gramEnd"/>
      <w:r w:rsidRPr="00967C91">
        <w:rPr>
          <w:sz w:val="28"/>
          <w:szCs w:val="28"/>
        </w:rPr>
        <w:t xml:space="preserve"> общей площади. (</w:t>
      </w:r>
      <w:proofErr w:type="spellStart"/>
      <w:r w:rsidRPr="00967C91">
        <w:rPr>
          <w:sz w:val="28"/>
          <w:szCs w:val="28"/>
        </w:rPr>
        <w:t>Нб</w:t>
      </w:r>
      <w:proofErr w:type="spellEnd"/>
      <w:proofErr w:type="gramStart"/>
      <w:r w:rsidRPr="00967C91">
        <w:rPr>
          <w:sz w:val="28"/>
          <w:szCs w:val="28"/>
        </w:rPr>
        <w:t xml:space="preserve"> )</w:t>
      </w:r>
      <w:proofErr w:type="gramEnd"/>
      <w:r w:rsidRPr="00967C91">
        <w:rPr>
          <w:sz w:val="28"/>
          <w:szCs w:val="28"/>
        </w:rPr>
        <w:t xml:space="preserve"> </w:t>
      </w:r>
    </w:p>
    <w:p w:rsidR="00C44052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2) Жилое помещение, для которого определятся плата з</w:t>
      </w:r>
      <w:r w:rsidR="007B66B2" w:rsidRPr="00967C91">
        <w:rPr>
          <w:sz w:val="28"/>
          <w:szCs w:val="28"/>
        </w:rPr>
        <w:t>а пользование жилым помещением</w:t>
      </w:r>
      <w:r w:rsidRPr="00967C91">
        <w:rPr>
          <w:sz w:val="28"/>
          <w:szCs w:val="28"/>
        </w:rPr>
        <w:t>, площадью 43,2 кв. (</w:t>
      </w:r>
      <w:proofErr w:type="spellStart"/>
      <w:r w:rsidRPr="00967C91">
        <w:rPr>
          <w:sz w:val="28"/>
          <w:szCs w:val="28"/>
        </w:rPr>
        <w:t>Пj</w:t>
      </w:r>
      <w:proofErr w:type="spellEnd"/>
      <w:proofErr w:type="gramStart"/>
      <w:r w:rsidRPr="00967C91">
        <w:rPr>
          <w:sz w:val="28"/>
          <w:szCs w:val="28"/>
        </w:rPr>
        <w:t xml:space="preserve"> )</w:t>
      </w:r>
      <w:proofErr w:type="gramEnd"/>
      <w:r w:rsidRPr="00967C91">
        <w:rPr>
          <w:sz w:val="28"/>
          <w:szCs w:val="28"/>
        </w:rPr>
        <w:t xml:space="preserve"> </w:t>
      </w:r>
    </w:p>
    <w:p w:rsidR="00C44052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3) Коэффициент соответствия платы - 0,10</w:t>
      </w:r>
      <w:r w:rsidR="000C78DA" w:rsidRPr="00967C91">
        <w:rPr>
          <w:sz w:val="28"/>
          <w:szCs w:val="28"/>
        </w:rPr>
        <w:t xml:space="preserve"> </w:t>
      </w:r>
      <w:r w:rsidRPr="00967C91">
        <w:rPr>
          <w:sz w:val="28"/>
          <w:szCs w:val="28"/>
        </w:rPr>
        <w:t xml:space="preserve">(Кс) </w:t>
      </w:r>
    </w:p>
    <w:p w:rsidR="00C44052" w:rsidRPr="00967C91" w:rsidRDefault="00AE3689" w:rsidP="000573D3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4) Показатели качества, благоустройства и местораспол</w:t>
      </w:r>
      <w:r w:rsidR="003F2BBB" w:rsidRPr="00967C91">
        <w:rPr>
          <w:sz w:val="28"/>
          <w:szCs w:val="28"/>
        </w:rPr>
        <w:t>ожения</w:t>
      </w:r>
      <w:r w:rsidR="00C44052" w:rsidRPr="00967C91">
        <w:rPr>
          <w:sz w:val="28"/>
          <w:szCs w:val="28"/>
        </w:rPr>
        <w:t>, используемые в примере</w:t>
      </w:r>
      <w:r w:rsidR="00D40EB7" w:rsidRPr="00967C91">
        <w:rPr>
          <w:sz w:val="28"/>
          <w:szCs w:val="28"/>
        </w:rPr>
        <w:t>, приведены в таблице 2.</w:t>
      </w:r>
    </w:p>
    <w:p w:rsidR="000573D3" w:rsidRPr="00967C91" w:rsidRDefault="000573D3" w:rsidP="000573D3">
      <w:pPr>
        <w:ind w:firstLine="709"/>
        <w:jc w:val="both"/>
        <w:rPr>
          <w:sz w:val="28"/>
          <w:szCs w:val="28"/>
        </w:rPr>
      </w:pPr>
    </w:p>
    <w:p w:rsidR="00C44052" w:rsidRPr="00967C91" w:rsidRDefault="00AE3689" w:rsidP="00C44052">
      <w:pPr>
        <w:ind w:firstLine="709"/>
        <w:jc w:val="right"/>
        <w:rPr>
          <w:sz w:val="28"/>
          <w:szCs w:val="28"/>
        </w:rPr>
      </w:pPr>
      <w:r w:rsidRPr="00967C91">
        <w:rPr>
          <w:sz w:val="28"/>
          <w:szCs w:val="28"/>
        </w:rPr>
        <w:t xml:space="preserve">Таблица 2 </w:t>
      </w:r>
    </w:p>
    <w:p w:rsidR="00C44052" w:rsidRPr="00967C91" w:rsidRDefault="00C44052" w:rsidP="0083100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1668"/>
        <w:gridCol w:w="5953"/>
        <w:gridCol w:w="1701"/>
      </w:tblGrid>
      <w:tr w:rsidR="003F2BBB" w:rsidRPr="00967C91" w:rsidTr="008B5583">
        <w:tc>
          <w:tcPr>
            <w:tcW w:w="1668" w:type="dxa"/>
            <w:vAlign w:val="center"/>
          </w:tcPr>
          <w:p w:rsidR="003F2BBB" w:rsidRPr="00967C91" w:rsidRDefault="003F2BBB" w:rsidP="008B558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Коэффициенты</w:t>
            </w:r>
          </w:p>
        </w:tc>
        <w:tc>
          <w:tcPr>
            <w:tcW w:w="5953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1701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Значение коэффициента</w:t>
            </w:r>
          </w:p>
        </w:tc>
      </w:tr>
      <w:tr w:rsidR="003F2BBB" w:rsidRPr="00967C91" w:rsidTr="008B5583">
        <w:tc>
          <w:tcPr>
            <w:tcW w:w="9322" w:type="dxa"/>
            <w:gridSpan w:val="3"/>
            <w:vAlign w:val="center"/>
          </w:tcPr>
          <w:p w:rsidR="003F2BBB" w:rsidRPr="00967C91" w:rsidRDefault="003F2BBB" w:rsidP="008B5583">
            <w:pPr>
              <w:jc w:val="center"/>
              <w:rPr>
                <w:b/>
                <w:sz w:val="28"/>
                <w:szCs w:val="28"/>
              </w:rPr>
            </w:pPr>
            <w:r w:rsidRPr="00967C91">
              <w:rPr>
                <w:b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3F2BBB" w:rsidRPr="00967C91" w:rsidTr="008B5583">
        <w:tc>
          <w:tcPr>
            <w:tcW w:w="1668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К</w:t>
            </w:r>
            <w:proofErr w:type="gramStart"/>
            <w:r w:rsidRPr="00967C91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5953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Материал стен:</w:t>
            </w:r>
          </w:p>
        </w:tc>
        <w:tc>
          <w:tcPr>
            <w:tcW w:w="1701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</w:p>
        </w:tc>
      </w:tr>
      <w:tr w:rsidR="003F2BBB" w:rsidRPr="00967C91" w:rsidTr="008B5583">
        <w:tc>
          <w:tcPr>
            <w:tcW w:w="1668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-кирпичные, каменные, монолитные, панельные, блочные</w:t>
            </w:r>
          </w:p>
        </w:tc>
        <w:tc>
          <w:tcPr>
            <w:tcW w:w="1701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1,3</w:t>
            </w:r>
          </w:p>
        </w:tc>
      </w:tr>
      <w:tr w:rsidR="003F2BBB" w:rsidRPr="00967C91" w:rsidTr="008B5583">
        <w:tc>
          <w:tcPr>
            <w:tcW w:w="9322" w:type="dxa"/>
            <w:gridSpan w:val="3"/>
            <w:vAlign w:val="center"/>
          </w:tcPr>
          <w:p w:rsidR="003F2BBB" w:rsidRPr="00967C91" w:rsidRDefault="003F2BBB" w:rsidP="008B5583">
            <w:pPr>
              <w:jc w:val="center"/>
              <w:rPr>
                <w:b/>
                <w:sz w:val="28"/>
                <w:szCs w:val="28"/>
              </w:rPr>
            </w:pPr>
            <w:r w:rsidRPr="00967C91">
              <w:rPr>
                <w:b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3F2BBB" w:rsidRPr="00967C91" w:rsidTr="008B5583">
        <w:tc>
          <w:tcPr>
            <w:tcW w:w="1668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К</w:t>
            </w:r>
            <w:proofErr w:type="gramStart"/>
            <w:r w:rsidRPr="00967C91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5953" w:type="dxa"/>
            <w:vAlign w:val="center"/>
          </w:tcPr>
          <w:p w:rsidR="003F2BBB" w:rsidRPr="00967C91" w:rsidRDefault="003F2BBB" w:rsidP="00851D2A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Жилые дома, имеющие не все виды благоустройства</w:t>
            </w:r>
          </w:p>
        </w:tc>
        <w:tc>
          <w:tcPr>
            <w:tcW w:w="1701" w:type="dxa"/>
            <w:vAlign w:val="center"/>
          </w:tcPr>
          <w:p w:rsidR="003F2BBB" w:rsidRPr="00967C91" w:rsidRDefault="003F2BBB" w:rsidP="00851D2A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0,9</w:t>
            </w:r>
          </w:p>
        </w:tc>
      </w:tr>
      <w:tr w:rsidR="003F2BBB" w:rsidRPr="00967C91" w:rsidTr="008B5583">
        <w:tc>
          <w:tcPr>
            <w:tcW w:w="9322" w:type="dxa"/>
            <w:gridSpan w:val="3"/>
            <w:vAlign w:val="center"/>
          </w:tcPr>
          <w:p w:rsidR="003F2BBB" w:rsidRPr="00967C91" w:rsidRDefault="003F2BBB" w:rsidP="008B5583">
            <w:pPr>
              <w:jc w:val="center"/>
              <w:rPr>
                <w:b/>
                <w:sz w:val="28"/>
                <w:szCs w:val="28"/>
              </w:rPr>
            </w:pPr>
            <w:r w:rsidRPr="00967C91">
              <w:rPr>
                <w:b/>
                <w:sz w:val="28"/>
                <w:szCs w:val="28"/>
              </w:rPr>
              <w:lastRenderedPageBreak/>
              <w:t>Показатели месторасположения</w:t>
            </w:r>
          </w:p>
        </w:tc>
      </w:tr>
      <w:tr w:rsidR="003F2BBB" w:rsidRPr="00967C91" w:rsidTr="008B5583">
        <w:tc>
          <w:tcPr>
            <w:tcW w:w="1668" w:type="dxa"/>
            <w:vAlign w:val="center"/>
          </w:tcPr>
          <w:p w:rsidR="003F2BBB" w:rsidRPr="00967C91" w:rsidRDefault="003F2BBB" w:rsidP="008B5583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К</w:t>
            </w:r>
            <w:r w:rsidRPr="00967C9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953" w:type="dxa"/>
            <w:vAlign w:val="center"/>
          </w:tcPr>
          <w:p w:rsidR="003F2BBB" w:rsidRPr="00967C91" w:rsidRDefault="003F2BBB" w:rsidP="008374C4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Малое Карлино</w:t>
            </w:r>
          </w:p>
        </w:tc>
        <w:tc>
          <w:tcPr>
            <w:tcW w:w="1701" w:type="dxa"/>
            <w:vAlign w:val="center"/>
          </w:tcPr>
          <w:p w:rsidR="003F2BBB" w:rsidRPr="00967C91" w:rsidRDefault="003F2BBB" w:rsidP="008374C4">
            <w:pPr>
              <w:jc w:val="center"/>
              <w:rPr>
                <w:sz w:val="28"/>
                <w:szCs w:val="28"/>
              </w:rPr>
            </w:pPr>
            <w:r w:rsidRPr="00967C91">
              <w:rPr>
                <w:sz w:val="28"/>
                <w:szCs w:val="28"/>
              </w:rPr>
              <w:t>1,2</w:t>
            </w:r>
          </w:p>
        </w:tc>
      </w:tr>
    </w:tbl>
    <w:p w:rsidR="003F2BBB" w:rsidRPr="00967C91" w:rsidRDefault="003F2BBB" w:rsidP="0083100C">
      <w:pPr>
        <w:ind w:firstLine="709"/>
        <w:jc w:val="both"/>
        <w:rPr>
          <w:sz w:val="28"/>
          <w:szCs w:val="28"/>
        </w:rPr>
      </w:pPr>
    </w:p>
    <w:p w:rsidR="003F2BBB" w:rsidRPr="00967C91" w:rsidRDefault="003F2BBB" w:rsidP="0083100C">
      <w:pPr>
        <w:ind w:firstLine="709"/>
        <w:jc w:val="both"/>
        <w:rPr>
          <w:sz w:val="28"/>
          <w:szCs w:val="28"/>
        </w:rPr>
      </w:pPr>
    </w:p>
    <w:p w:rsidR="003F2BBB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К</w:t>
      </w:r>
      <w:proofErr w:type="gramStart"/>
      <w:r w:rsidRPr="00967C91">
        <w:rPr>
          <w:sz w:val="28"/>
          <w:szCs w:val="28"/>
          <w:vertAlign w:val="subscript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3F2BBB" w:rsidRPr="00967C91" w:rsidRDefault="003F2BBB" w:rsidP="0083100C">
      <w:pPr>
        <w:ind w:firstLine="709"/>
        <w:jc w:val="both"/>
        <w:rPr>
          <w:sz w:val="28"/>
          <w:szCs w:val="28"/>
        </w:rPr>
      </w:pPr>
    </w:p>
    <w:p w:rsidR="003F2BBB" w:rsidRPr="00967C91" w:rsidRDefault="003F2BBB" w:rsidP="003F2BBB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967C91">
        <w:rPr>
          <w:sz w:val="28"/>
          <w:szCs w:val="28"/>
        </w:rPr>
        <w:t xml:space="preserve">К </w:t>
      </w:r>
      <w:proofErr w:type="spellStart"/>
      <w:r w:rsidRPr="00967C91">
        <w:rPr>
          <w:sz w:val="28"/>
          <w:szCs w:val="28"/>
          <w:vertAlign w:val="subscript"/>
        </w:rPr>
        <w:t>j</w:t>
      </w:r>
      <w:proofErr w:type="spellEnd"/>
      <w:r w:rsidRPr="00967C91">
        <w:rPr>
          <w:sz w:val="28"/>
          <w:szCs w:val="28"/>
        </w:rPr>
        <w:t xml:space="preserve"> =  </w:t>
      </w:r>
      <w:r w:rsidRPr="00967C91">
        <w:rPr>
          <w:sz w:val="28"/>
          <w:szCs w:val="28"/>
          <w:u w:val="single"/>
        </w:rPr>
        <w:t>1,3 + 0,9 + 1,2</w:t>
      </w:r>
      <w:r w:rsidRPr="00967C91">
        <w:rPr>
          <w:sz w:val="28"/>
          <w:szCs w:val="28"/>
        </w:rPr>
        <w:t xml:space="preserve">   </w:t>
      </w:r>
      <w:r w:rsidRPr="00967C91">
        <w:rPr>
          <w:sz w:val="28"/>
          <w:szCs w:val="28"/>
          <w:vertAlign w:val="subscript"/>
        </w:rPr>
        <w:t>= 1,13</w:t>
      </w:r>
    </w:p>
    <w:p w:rsidR="003F2BBB" w:rsidRPr="00967C91" w:rsidRDefault="003F2BBB" w:rsidP="003F2BBB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                   3         </w:t>
      </w:r>
    </w:p>
    <w:p w:rsidR="003D7D87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Плата за наем </w:t>
      </w:r>
      <w:proofErr w:type="spellStart"/>
      <w:r w:rsidRPr="00967C91">
        <w:rPr>
          <w:sz w:val="28"/>
          <w:szCs w:val="28"/>
        </w:rPr>
        <w:t>Пн</w:t>
      </w:r>
      <w:proofErr w:type="gramStart"/>
      <w:r w:rsidRPr="00967C91">
        <w:rPr>
          <w:sz w:val="28"/>
          <w:szCs w:val="28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</w:t>
      </w:r>
      <w:r w:rsidR="003D7D87" w:rsidRPr="00967C91">
        <w:rPr>
          <w:sz w:val="28"/>
          <w:szCs w:val="28"/>
        </w:rPr>
        <w:t xml:space="preserve">(за 1 кв.м.) </w:t>
      </w:r>
      <w:r w:rsidRPr="00967C91">
        <w:rPr>
          <w:sz w:val="28"/>
          <w:szCs w:val="28"/>
        </w:rPr>
        <w:t xml:space="preserve">определяется по следующей </w:t>
      </w:r>
      <w:r w:rsidR="003D7D87" w:rsidRPr="00967C91">
        <w:rPr>
          <w:sz w:val="28"/>
          <w:szCs w:val="28"/>
        </w:rPr>
        <w:t xml:space="preserve">формуле: </w:t>
      </w:r>
    </w:p>
    <w:p w:rsidR="003F2BBB" w:rsidRPr="00967C91" w:rsidRDefault="003D7D87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Пн</w:t>
      </w:r>
      <w:proofErr w:type="gramStart"/>
      <w:r w:rsidRPr="00967C91">
        <w:rPr>
          <w:sz w:val="28"/>
          <w:szCs w:val="28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= </w:t>
      </w:r>
      <w:proofErr w:type="spellStart"/>
      <w:r w:rsidRPr="00967C91">
        <w:rPr>
          <w:sz w:val="28"/>
          <w:szCs w:val="28"/>
        </w:rPr>
        <w:t>Нб</w:t>
      </w:r>
      <w:proofErr w:type="spellEnd"/>
      <w:r w:rsidRPr="00967C91">
        <w:rPr>
          <w:sz w:val="28"/>
          <w:szCs w:val="28"/>
        </w:rPr>
        <w:t xml:space="preserve"> * Кj * Кс </w:t>
      </w:r>
    </w:p>
    <w:p w:rsidR="003F2BBB" w:rsidRPr="00967C91" w:rsidRDefault="003F2BBB" w:rsidP="0083100C">
      <w:pPr>
        <w:ind w:firstLine="709"/>
        <w:jc w:val="both"/>
        <w:rPr>
          <w:sz w:val="28"/>
          <w:szCs w:val="28"/>
        </w:rPr>
      </w:pPr>
    </w:p>
    <w:p w:rsidR="003F2BBB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Пн</w:t>
      </w:r>
      <w:proofErr w:type="gramStart"/>
      <w:r w:rsidRPr="00967C91">
        <w:rPr>
          <w:sz w:val="28"/>
          <w:szCs w:val="28"/>
        </w:rPr>
        <w:t>j</w:t>
      </w:r>
      <w:proofErr w:type="spellEnd"/>
      <w:proofErr w:type="gramEnd"/>
      <w:r w:rsidRPr="00967C91">
        <w:rPr>
          <w:sz w:val="28"/>
          <w:szCs w:val="28"/>
        </w:rPr>
        <w:t xml:space="preserve"> =5</w:t>
      </w:r>
      <w:r w:rsidR="003F2BBB" w:rsidRPr="00967C91">
        <w:rPr>
          <w:sz w:val="28"/>
          <w:szCs w:val="28"/>
        </w:rPr>
        <w:t>2</w:t>
      </w:r>
      <w:r w:rsidRPr="00967C91">
        <w:rPr>
          <w:sz w:val="28"/>
          <w:szCs w:val="28"/>
        </w:rPr>
        <w:t>,</w:t>
      </w:r>
      <w:r w:rsidR="003F2BBB" w:rsidRPr="00967C91">
        <w:rPr>
          <w:sz w:val="28"/>
          <w:szCs w:val="28"/>
        </w:rPr>
        <w:t>1</w:t>
      </w:r>
      <w:r w:rsidRPr="00967C91">
        <w:rPr>
          <w:sz w:val="28"/>
          <w:szCs w:val="28"/>
        </w:rPr>
        <w:t>*0,10*</w:t>
      </w:r>
      <w:r w:rsidR="003F2BBB" w:rsidRPr="00967C91">
        <w:rPr>
          <w:sz w:val="28"/>
          <w:szCs w:val="28"/>
        </w:rPr>
        <w:t>1,13</w:t>
      </w:r>
      <w:r w:rsidRPr="00967C91">
        <w:rPr>
          <w:sz w:val="28"/>
          <w:szCs w:val="28"/>
        </w:rPr>
        <w:t xml:space="preserve"> =</w:t>
      </w:r>
      <w:r w:rsidR="003F2BBB" w:rsidRPr="00967C91">
        <w:rPr>
          <w:sz w:val="28"/>
          <w:szCs w:val="28"/>
        </w:rPr>
        <w:t>5</w:t>
      </w:r>
      <w:r w:rsidRPr="00967C91">
        <w:rPr>
          <w:sz w:val="28"/>
          <w:szCs w:val="28"/>
        </w:rPr>
        <w:t>,</w:t>
      </w:r>
      <w:r w:rsidR="003F2BBB" w:rsidRPr="00967C91">
        <w:rPr>
          <w:sz w:val="28"/>
          <w:szCs w:val="28"/>
        </w:rPr>
        <w:t>88</w:t>
      </w:r>
      <w:r w:rsidRPr="00967C91">
        <w:rPr>
          <w:sz w:val="28"/>
          <w:szCs w:val="28"/>
        </w:rPr>
        <w:t xml:space="preserve"> </w:t>
      </w:r>
      <w:proofErr w:type="spellStart"/>
      <w:r w:rsidRPr="00967C91">
        <w:rPr>
          <w:sz w:val="28"/>
          <w:szCs w:val="28"/>
        </w:rPr>
        <w:t>руб</w:t>
      </w:r>
      <w:proofErr w:type="spellEnd"/>
      <w:r w:rsidRPr="00967C91">
        <w:rPr>
          <w:sz w:val="28"/>
          <w:szCs w:val="28"/>
        </w:rPr>
        <w:t xml:space="preserve"> за 1 кв.м. </w:t>
      </w:r>
    </w:p>
    <w:p w:rsidR="003F2BBB" w:rsidRPr="00967C91" w:rsidRDefault="003F2BBB" w:rsidP="0083100C">
      <w:pPr>
        <w:ind w:firstLine="709"/>
        <w:jc w:val="both"/>
        <w:rPr>
          <w:sz w:val="28"/>
          <w:szCs w:val="28"/>
        </w:rPr>
      </w:pPr>
    </w:p>
    <w:p w:rsidR="00D617F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 xml:space="preserve">Плата за </w:t>
      </w:r>
      <w:proofErr w:type="spellStart"/>
      <w:r w:rsidRPr="00967C91">
        <w:rPr>
          <w:sz w:val="28"/>
          <w:szCs w:val="28"/>
        </w:rPr>
        <w:t>найм</w:t>
      </w:r>
      <w:proofErr w:type="spellEnd"/>
      <w:r w:rsidRPr="00967C91">
        <w:rPr>
          <w:sz w:val="28"/>
          <w:szCs w:val="28"/>
        </w:rPr>
        <w:t xml:space="preserve"> равна </w:t>
      </w:r>
      <w:r w:rsidR="003F2BBB" w:rsidRPr="00967C91">
        <w:rPr>
          <w:sz w:val="28"/>
          <w:szCs w:val="28"/>
        </w:rPr>
        <w:t>5,88</w:t>
      </w:r>
      <w:r w:rsidRPr="00967C91">
        <w:rPr>
          <w:sz w:val="28"/>
          <w:szCs w:val="28"/>
        </w:rPr>
        <w:t xml:space="preserve"> </w:t>
      </w:r>
      <w:proofErr w:type="spellStart"/>
      <w:r w:rsidRPr="00967C91">
        <w:rPr>
          <w:sz w:val="28"/>
          <w:szCs w:val="28"/>
        </w:rPr>
        <w:t>руб</w:t>
      </w:r>
      <w:proofErr w:type="spellEnd"/>
      <w:r w:rsidRPr="00967C91">
        <w:rPr>
          <w:sz w:val="28"/>
          <w:szCs w:val="28"/>
        </w:rPr>
        <w:t xml:space="preserve"> *43,2 кв</w:t>
      </w:r>
      <w:proofErr w:type="gramStart"/>
      <w:r w:rsidRPr="00967C91">
        <w:rPr>
          <w:sz w:val="28"/>
          <w:szCs w:val="28"/>
        </w:rPr>
        <w:t>.м</w:t>
      </w:r>
      <w:proofErr w:type="gramEnd"/>
      <w:r w:rsidR="003D7D87" w:rsidRPr="00967C91">
        <w:rPr>
          <w:sz w:val="28"/>
          <w:szCs w:val="28"/>
        </w:rPr>
        <w:t xml:space="preserve"> (</w:t>
      </w:r>
      <w:proofErr w:type="spellStart"/>
      <w:r w:rsidR="003D7D87" w:rsidRPr="00967C91">
        <w:rPr>
          <w:sz w:val="28"/>
          <w:szCs w:val="28"/>
        </w:rPr>
        <w:t>П</w:t>
      </w:r>
      <w:r w:rsidR="003D7D87" w:rsidRPr="00967C91">
        <w:rPr>
          <w:sz w:val="28"/>
          <w:szCs w:val="28"/>
          <w:vertAlign w:val="subscript"/>
        </w:rPr>
        <w:t>j</w:t>
      </w:r>
      <w:proofErr w:type="spellEnd"/>
      <w:r w:rsidR="003D7D87" w:rsidRPr="00967C91">
        <w:rPr>
          <w:sz w:val="28"/>
          <w:szCs w:val="28"/>
        </w:rPr>
        <w:t xml:space="preserve">) </w:t>
      </w:r>
      <w:r w:rsidRPr="00967C91">
        <w:rPr>
          <w:sz w:val="28"/>
          <w:szCs w:val="28"/>
        </w:rPr>
        <w:t>= 2</w:t>
      </w:r>
      <w:r w:rsidR="003F2BBB" w:rsidRPr="00967C91">
        <w:rPr>
          <w:sz w:val="28"/>
          <w:szCs w:val="28"/>
        </w:rPr>
        <w:t>54</w:t>
      </w:r>
      <w:r w:rsidRPr="00967C91">
        <w:rPr>
          <w:sz w:val="28"/>
          <w:szCs w:val="28"/>
        </w:rPr>
        <w:t>,</w:t>
      </w:r>
      <w:r w:rsidR="003F2BBB" w:rsidRPr="00967C91">
        <w:rPr>
          <w:sz w:val="28"/>
          <w:szCs w:val="28"/>
        </w:rPr>
        <w:t>02</w:t>
      </w:r>
      <w:r w:rsidRPr="00967C91">
        <w:rPr>
          <w:sz w:val="28"/>
          <w:szCs w:val="28"/>
        </w:rPr>
        <w:t xml:space="preserve"> рублей в месяц </w:t>
      </w:r>
    </w:p>
    <w:p w:rsidR="00D617FE" w:rsidRDefault="00D617FE">
      <w:r>
        <w:br w:type="page"/>
      </w:r>
    </w:p>
    <w:p w:rsidR="00D617FE" w:rsidRPr="00FC5F3A" w:rsidRDefault="00D617FE" w:rsidP="00D617FE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D617FE" w:rsidRPr="00FC5F3A" w:rsidRDefault="00D617FE" w:rsidP="00D617FE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>к решению Совета депутатов</w:t>
      </w:r>
    </w:p>
    <w:p w:rsidR="00D617FE" w:rsidRDefault="00D617FE" w:rsidP="00D617FE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 w:rsidRPr="00FC5F3A">
        <w:rPr>
          <w:sz w:val="20"/>
          <w:szCs w:val="20"/>
        </w:rPr>
        <w:t xml:space="preserve"> </w:t>
      </w:r>
    </w:p>
    <w:p w:rsidR="00D617FE" w:rsidRPr="00FC5F3A" w:rsidRDefault="00D617FE" w:rsidP="00D617FE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Виллозское </w:t>
      </w:r>
      <w:r>
        <w:rPr>
          <w:sz w:val="20"/>
          <w:szCs w:val="20"/>
        </w:rPr>
        <w:t>городское</w:t>
      </w:r>
      <w:r w:rsidRPr="00FC5F3A">
        <w:rPr>
          <w:sz w:val="20"/>
          <w:szCs w:val="20"/>
        </w:rPr>
        <w:t xml:space="preserve"> поселение </w:t>
      </w:r>
    </w:p>
    <w:p w:rsidR="00D617FE" w:rsidRDefault="00D617FE" w:rsidP="00D617FE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от </w:t>
      </w:r>
      <w:r w:rsidR="00967C91">
        <w:rPr>
          <w:sz w:val="20"/>
          <w:szCs w:val="20"/>
        </w:rPr>
        <w:t>26 декабря</w:t>
      </w:r>
      <w:r>
        <w:rPr>
          <w:sz w:val="20"/>
          <w:szCs w:val="20"/>
        </w:rPr>
        <w:t xml:space="preserve">  </w:t>
      </w:r>
      <w:r w:rsidRPr="00FC5F3A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FC5F3A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FC5F3A">
        <w:rPr>
          <w:sz w:val="20"/>
          <w:szCs w:val="20"/>
        </w:rPr>
        <w:t xml:space="preserve">№ </w:t>
      </w:r>
      <w:r w:rsidR="00967C91">
        <w:rPr>
          <w:sz w:val="20"/>
          <w:szCs w:val="20"/>
        </w:rPr>
        <w:t>64</w:t>
      </w:r>
    </w:p>
    <w:p w:rsidR="00D617FE" w:rsidRDefault="00D617FE" w:rsidP="0083100C">
      <w:pPr>
        <w:ind w:firstLine="709"/>
        <w:jc w:val="both"/>
      </w:pPr>
    </w:p>
    <w:p w:rsidR="00D617FE" w:rsidRDefault="00D617FE" w:rsidP="00D617FE">
      <w:pPr>
        <w:ind w:firstLine="709"/>
        <w:jc w:val="center"/>
        <w:rPr>
          <w:b/>
        </w:rPr>
      </w:pPr>
    </w:p>
    <w:p w:rsidR="00D617FE" w:rsidRPr="00967C91" w:rsidRDefault="00AE3689" w:rsidP="00D617FE">
      <w:pPr>
        <w:ind w:firstLine="709"/>
        <w:jc w:val="center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 xml:space="preserve">Базовый размер платы за пользование жилым помещением (платы за наем) муниципального жилищного фонда </w:t>
      </w:r>
      <w:r w:rsidR="006A4468" w:rsidRPr="00967C91">
        <w:rPr>
          <w:b/>
          <w:sz w:val="28"/>
          <w:szCs w:val="28"/>
        </w:rPr>
        <w:t xml:space="preserve">Виллозского городского поселения Ломоносовского муниципального района </w:t>
      </w:r>
      <w:r w:rsidRPr="00967C91">
        <w:rPr>
          <w:b/>
          <w:sz w:val="28"/>
          <w:szCs w:val="28"/>
        </w:rPr>
        <w:t xml:space="preserve">с 1 </w:t>
      </w:r>
      <w:r w:rsidR="00D617FE" w:rsidRPr="00967C91">
        <w:rPr>
          <w:b/>
          <w:sz w:val="28"/>
          <w:szCs w:val="28"/>
        </w:rPr>
        <w:t>апреля</w:t>
      </w:r>
      <w:r w:rsidRPr="00967C91">
        <w:rPr>
          <w:b/>
          <w:sz w:val="28"/>
          <w:szCs w:val="28"/>
        </w:rPr>
        <w:t xml:space="preserve"> 201</w:t>
      </w:r>
      <w:r w:rsidR="00D617FE" w:rsidRPr="00967C91">
        <w:rPr>
          <w:b/>
          <w:sz w:val="28"/>
          <w:szCs w:val="28"/>
        </w:rPr>
        <w:t>9</w:t>
      </w:r>
      <w:r w:rsidRPr="00967C91">
        <w:rPr>
          <w:b/>
          <w:sz w:val="28"/>
          <w:szCs w:val="28"/>
        </w:rPr>
        <w:t xml:space="preserve"> года</w:t>
      </w:r>
    </w:p>
    <w:p w:rsidR="00D617FE" w:rsidRPr="00967C91" w:rsidRDefault="00D617FE" w:rsidP="0083100C">
      <w:pPr>
        <w:ind w:firstLine="709"/>
        <w:jc w:val="both"/>
        <w:rPr>
          <w:sz w:val="28"/>
          <w:szCs w:val="28"/>
        </w:rPr>
      </w:pPr>
    </w:p>
    <w:p w:rsidR="00D617FE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gramStart"/>
      <w:r w:rsidRPr="00967C91">
        <w:rPr>
          <w:sz w:val="28"/>
          <w:szCs w:val="28"/>
        </w:rPr>
        <w:t xml:space="preserve">В соответствии с Положением о порядке расчета размера платы за пользование жилым помещением (плата за наем) жилого помещения муниципального жилищного фонда </w:t>
      </w:r>
      <w:r w:rsidR="006A4468" w:rsidRPr="00967C91">
        <w:rPr>
          <w:sz w:val="28"/>
          <w:szCs w:val="28"/>
        </w:rPr>
        <w:t>Виллозского городского поселения Ломоносовского муниципального района</w:t>
      </w:r>
      <w:r w:rsidRPr="00967C91">
        <w:rPr>
          <w:sz w:val="28"/>
          <w:szCs w:val="28"/>
        </w:rPr>
        <w:t xml:space="preserve">, базовый размер платы за пользование жилым помещением (платы за наем) определяется по формуле </w:t>
      </w:r>
      <w:r w:rsidR="000573D3" w:rsidRPr="00967C91">
        <w:rPr>
          <w:sz w:val="28"/>
          <w:szCs w:val="28"/>
        </w:rPr>
        <w:t>и составляет</w:t>
      </w:r>
      <w:r w:rsidRPr="00967C91">
        <w:rPr>
          <w:sz w:val="28"/>
          <w:szCs w:val="28"/>
        </w:rPr>
        <w:t xml:space="preserve"> 5</w:t>
      </w:r>
      <w:r w:rsidR="006A4468" w:rsidRPr="00967C91">
        <w:rPr>
          <w:sz w:val="28"/>
          <w:szCs w:val="28"/>
        </w:rPr>
        <w:t>2</w:t>
      </w:r>
      <w:r w:rsidRPr="00967C91">
        <w:rPr>
          <w:sz w:val="28"/>
          <w:szCs w:val="28"/>
        </w:rPr>
        <w:t>,</w:t>
      </w:r>
      <w:r w:rsidR="006A4468" w:rsidRPr="00967C91">
        <w:rPr>
          <w:sz w:val="28"/>
          <w:szCs w:val="28"/>
        </w:rPr>
        <w:t>1</w:t>
      </w:r>
      <w:r w:rsidRPr="00967C91">
        <w:rPr>
          <w:sz w:val="28"/>
          <w:szCs w:val="28"/>
        </w:rPr>
        <w:t xml:space="preserve"> рублей за 1 квадратный метр занимаемой общей площади: </w:t>
      </w:r>
      <w:proofErr w:type="gramEnd"/>
    </w:p>
    <w:p w:rsidR="00D617FE" w:rsidRPr="00967C91" w:rsidRDefault="00D617FE" w:rsidP="0083100C">
      <w:pPr>
        <w:ind w:firstLine="709"/>
        <w:jc w:val="both"/>
        <w:rPr>
          <w:sz w:val="28"/>
          <w:szCs w:val="28"/>
        </w:rPr>
      </w:pPr>
    </w:p>
    <w:p w:rsidR="00D617F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Н</w:t>
      </w:r>
      <w:r w:rsidRPr="00967C91">
        <w:rPr>
          <w:sz w:val="28"/>
          <w:szCs w:val="28"/>
          <w:vertAlign w:val="subscript"/>
        </w:rPr>
        <w:t>Б</w:t>
      </w:r>
      <w:r w:rsidRPr="00967C91">
        <w:rPr>
          <w:sz w:val="28"/>
          <w:szCs w:val="28"/>
        </w:rPr>
        <w:t xml:space="preserve"> = </w:t>
      </w:r>
      <w:proofErr w:type="spellStart"/>
      <w:r w:rsidRPr="00967C91">
        <w:rPr>
          <w:sz w:val="28"/>
          <w:szCs w:val="28"/>
        </w:rPr>
        <w:t>СРс</w:t>
      </w:r>
      <w:proofErr w:type="spellEnd"/>
      <w:r w:rsidRPr="00967C91">
        <w:rPr>
          <w:sz w:val="28"/>
          <w:szCs w:val="28"/>
        </w:rPr>
        <w:t xml:space="preserve"> * 0,001, где </w:t>
      </w:r>
    </w:p>
    <w:p w:rsidR="00D617FE" w:rsidRPr="00967C91" w:rsidRDefault="00D617FE" w:rsidP="0083100C">
      <w:pPr>
        <w:ind w:firstLine="709"/>
        <w:jc w:val="both"/>
        <w:rPr>
          <w:sz w:val="28"/>
          <w:szCs w:val="28"/>
        </w:rPr>
      </w:pPr>
    </w:p>
    <w:p w:rsidR="00D617F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Н</w:t>
      </w:r>
      <w:r w:rsidRPr="00967C91">
        <w:rPr>
          <w:sz w:val="28"/>
          <w:szCs w:val="28"/>
          <w:vertAlign w:val="subscript"/>
        </w:rPr>
        <w:t>Б</w:t>
      </w:r>
      <w:r w:rsidRPr="00967C91">
        <w:rPr>
          <w:sz w:val="28"/>
          <w:szCs w:val="28"/>
        </w:rPr>
        <w:t xml:space="preserve"> - базовый размер платы за наем жилого помещения; </w:t>
      </w:r>
    </w:p>
    <w:p w:rsidR="00D617FE" w:rsidRPr="00967C91" w:rsidRDefault="00D617FE" w:rsidP="0083100C">
      <w:pPr>
        <w:ind w:firstLine="709"/>
        <w:jc w:val="both"/>
        <w:rPr>
          <w:sz w:val="28"/>
          <w:szCs w:val="28"/>
        </w:rPr>
      </w:pPr>
    </w:p>
    <w:p w:rsidR="00D617FE" w:rsidRPr="00967C91" w:rsidRDefault="00AE3689" w:rsidP="0083100C">
      <w:pPr>
        <w:ind w:firstLine="709"/>
        <w:jc w:val="both"/>
        <w:rPr>
          <w:sz w:val="28"/>
          <w:szCs w:val="28"/>
        </w:rPr>
      </w:pPr>
      <w:proofErr w:type="spellStart"/>
      <w:r w:rsidRPr="00967C91">
        <w:rPr>
          <w:sz w:val="28"/>
          <w:szCs w:val="28"/>
        </w:rPr>
        <w:t>СР</w:t>
      </w:r>
      <w:r w:rsidRPr="00967C91">
        <w:rPr>
          <w:sz w:val="28"/>
          <w:szCs w:val="28"/>
          <w:vertAlign w:val="subscript"/>
        </w:rPr>
        <w:t>с</w:t>
      </w:r>
      <w:proofErr w:type="spellEnd"/>
      <w:r w:rsidRPr="00967C91">
        <w:rPr>
          <w:sz w:val="28"/>
          <w:szCs w:val="28"/>
        </w:rPr>
        <w:t xml:space="preserve"> - средняя цена 1 кв. м на вторичном рынке жилья в </w:t>
      </w:r>
      <w:r w:rsidR="006A4468" w:rsidRPr="00967C91">
        <w:rPr>
          <w:sz w:val="28"/>
          <w:szCs w:val="28"/>
        </w:rPr>
        <w:t>Ленинградской области</w:t>
      </w:r>
      <w:r w:rsidRPr="00967C91">
        <w:rPr>
          <w:sz w:val="28"/>
          <w:szCs w:val="28"/>
        </w:rPr>
        <w:t xml:space="preserve">. </w:t>
      </w:r>
      <w:r w:rsidR="00D40EB7" w:rsidRPr="00967C91">
        <w:rPr>
          <w:sz w:val="28"/>
          <w:szCs w:val="28"/>
        </w:rPr>
        <w:t>Средняя цена 1 кв. м на вторичном рынке жилья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967C91">
        <w:rPr>
          <w:sz w:val="28"/>
          <w:szCs w:val="28"/>
        </w:rPr>
        <w:t xml:space="preserve">. </w:t>
      </w:r>
    </w:p>
    <w:p w:rsidR="00D617FE" w:rsidRPr="00967C91" w:rsidRDefault="00D617FE" w:rsidP="0083100C">
      <w:pPr>
        <w:ind w:firstLine="709"/>
        <w:jc w:val="both"/>
        <w:rPr>
          <w:sz w:val="28"/>
          <w:szCs w:val="28"/>
        </w:rPr>
      </w:pPr>
    </w:p>
    <w:p w:rsidR="00D617FE" w:rsidRPr="00967C91" w:rsidRDefault="00AE3689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Н</w:t>
      </w:r>
      <w:r w:rsidRPr="00967C91">
        <w:rPr>
          <w:sz w:val="28"/>
          <w:szCs w:val="28"/>
          <w:vertAlign w:val="subscript"/>
        </w:rPr>
        <w:t>Б</w:t>
      </w:r>
      <w:r w:rsidRPr="00967C91">
        <w:rPr>
          <w:sz w:val="28"/>
          <w:szCs w:val="28"/>
        </w:rPr>
        <w:t xml:space="preserve"> =</w:t>
      </w:r>
      <w:r w:rsidR="00D40EB7" w:rsidRPr="00967C91">
        <w:rPr>
          <w:sz w:val="28"/>
          <w:szCs w:val="28"/>
        </w:rPr>
        <w:t xml:space="preserve"> 52 100,46 * 0,001=52,1 руб</w:t>
      </w:r>
      <w:r w:rsidR="009D418E" w:rsidRPr="00967C91">
        <w:rPr>
          <w:sz w:val="28"/>
          <w:szCs w:val="28"/>
        </w:rPr>
        <w:t>.</w:t>
      </w:r>
      <w:r w:rsidR="00D40EB7" w:rsidRPr="00967C91">
        <w:rPr>
          <w:sz w:val="28"/>
          <w:szCs w:val="28"/>
        </w:rPr>
        <w:t xml:space="preserve"> за 1 кв</w:t>
      </w:r>
      <w:proofErr w:type="gramStart"/>
      <w:r w:rsidR="00D40EB7" w:rsidRPr="00967C91">
        <w:rPr>
          <w:sz w:val="28"/>
          <w:szCs w:val="28"/>
        </w:rPr>
        <w:t>.м</w:t>
      </w:r>
      <w:proofErr w:type="gramEnd"/>
      <w:r w:rsidR="00D40EB7" w:rsidRPr="00967C91">
        <w:rPr>
          <w:sz w:val="28"/>
          <w:szCs w:val="28"/>
        </w:rPr>
        <w:t>, где</w:t>
      </w:r>
    </w:p>
    <w:p w:rsidR="00D617FE" w:rsidRPr="00967C91" w:rsidRDefault="00D617FE" w:rsidP="0083100C">
      <w:pPr>
        <w:ind w:firstLine="709"/>
        <w:jc w:val="both"/>
        <w:rPr>
          <w:sz w:val="28"/>
          <w:szCs w:val="28"/>
        </w:rPr>
      </w:pPr>
    </w:p>
    <w:p w:rsidR="00F31BE6" w:rsidRPr="00967C91" w:rsidRDefault="00D40EB7" w:rsidP="0083100C">
      <w:pPr>
        <w:ind w:firstLine="709"/>
        <w:jc w:val="both"/>
        <w:rPr>
          <w:sz w:val="28"/>
          <w:szCs w:val="28"/>
        </w:rPr>
      </w:pPr>
      <w:r w:rsidRPr="00967C91">
        <w:rPr>
          <w:sz w:val="28"/>
          <w:szCs w:val="28"/>
        </w:rPr>
        <w:t>52 100,46</w:t>
      </w:r>
      <w:r w:rsidR="00D617FE" w:rsidRPr="00967C91">
        <w:rPr>
          <w:sz w:val="28"/>
          <w:szCs w:val="28"/>
        </w:rPr>
        <w:t xml:space="preserve"> </w:t>
      </w:r>
      <w:r w:rsidR="00AE3689" w:rsidRPr="00967C91">
        <w:rPr>
          <w:sz w:val="28"/>
          <w:szCs w:val="28"/>
        </w:rPr>
        <w:t xml:space="preserve">- </w:t>
      </w:r>
      <w:r w:rsidRPr="00967C91">
        <w:rPr>
          <w:sz w:val="28"/>
          <w:szCs w:val="28"/>
        </w:rPr>
        <w:t>с</w:t>
      </w:r>
      <w:r w:rsidR="00AE3689" w:rsidRPr="00967C91">
        <w:rPr>
          <w:sz w:val="28"/>
          <w:szCs w:val="28"/>
        </w:rPr>
        <w:t xml:space="preserve">редняя цена 1 кв. м на вторичном рынке жилья по </w:t>
      </w:r>
      <w:r w:rsidRPr="00967C91">
        <w:rPr>
          <w:sz w:val="28"/>
          <w:szCs w:val="28"/>
        </w:rPr>
        <w:t>Ленинградской области за</w:t>
      </w:r>
      <w:r w:rsidR="00AE3689" w:rsidRPr="00967C91">
        <w:rPr>
          <w:sz w:val="28"/>
          <w:szCs w:val="28"/>
        </w:rPr>
        <w:t xml:space="preserve"> III квартал 201</w:t>
      </w:r>
      <w:r w:rsidRPr="00967C91">
        <w:rPr>
          <w:sz w:val="28"/>
          <w:szCs w:val="28"/>
        </w:rPr>
        <w:t>8</w:t>
      </w:r>
      <w:r w:rsidR="00AE3689" w:rsidRPr="00967C91">
        <w:rPr>
          <w:sz w:val="28"/>
          <w:szCs w:val="28"/>
        </w:rPr>
        <w:t xml:space="preserve"> года </w:t>
      </w:r>
      <w:r w:rsidRPr="00967C91">
        <w:rPr>
          <w:sz w:val="28"/>
          <w:szCs w:val="28"/>
        </w:rPr>
        <w:t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D40EB7" w:rsidRPr="00967C91" w:rsidRDefault="00D40EB7" w:rsidP="0083100C">
      <w:pPr>
        <w:ind w:firstLine="709"/>
        <w:jc w:val="both"/>
        <w:rPr>
          <w:sz w:val="28"/>
          <w:szCs w:val="28"/>
        </w:rPr>
      </w:pPr>
    </w:p>
    <w:p w:rsidR="00AE3689" w:rsidRPr="00967C91" w:rsidRDefault="00AE3689" w:rsidP="00D40EB7">
      <w:pPr>
        <w:ind w:firstLine="709"/>
        <w:jc w:val="both"/>
        <w:rPr>
          <w:b/>
          <w:sz w:val="28"/>
          <w:szCs w:val="28"/>
        </w:rPr>
      </w:pPr>
    </w:p>
    <w:sectPr w:rsidR="00AE3689" w:rsidRPr="00967C91" w:rsidSect="00967C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19" w:rsidRDefault="000B6719" w:rsidP="00967C91">
      <w:r>
        <w:separator/>
      </w:r>
    </w:p>
  </w:endnote>
  <w:endnote w:type="continuationSeparator" w:id="0">
    <w:p w:rsidR="000B6719" w:rsidRDefault="000B6719" w:rsidP="0096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19" w:rsidRDefault="000B6719" w:rsidP="00967C91">
      <w:r>
        <w:separator/>
      </w:r>
    </w:p>
  </w:footnote>
  <w:footnote w:type="continuationSeparator" w:id="0">
    <w:p w:rsidR="000B6719" w:rsidRDefault="000B6719" w:rsidP="0096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0079"/>
      <w:docPartObj>
        <w:docPartGallery w:val="Page Numbers (Top of Page)"/>
        <w:docPartUnique/>
      </w:docPartObj>
    </w:sdtPr>
    <w:sdtContent>
      <w:p w:rsidR="00967C91" w:rsidRDefault="00967C91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67C91" w:rsidRDefault="00967C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5667"/>
    <w:multiLevelType w:val="hybridMultilevel"/>
    <w:tmpl w:val="56B6FA28"/>
    <w:lvl w:ilvl="0" w:tplc="D9925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B4"/>
    <w:rsid w:val="00036F1F"/>
    <w:rsid w:val="00053831"/>
    <w:rsid w:val="000573D3"/>
    <w:rsid w:val="00096801"/>
    <w:rsid w:val="000A0190"/>
    <w:rsid w:val="000B3F70"/>
    <w:rsid w:val="000B6719"/>
    <w:rsid w:val="000C78DA"/>
    <w:rsid w:val="001229CA"/>
    <w:rsid w:val="00125951"/>
    <w:rsid w:val="001A0213"/>
    <w:rsid w:val="001A3576"/>
    <w:rsid w:val="001F1156"/>
    <w:rsid w:val="001F1B5D"/>
    <w:rsid w:val="001F433D"/>
    <w:rsid w:val="00250D1A"/>
    <w:rsid w:val="00261E1D"/>
    <w:rsid w:val="002A38BA"/>
    <w:rsid w:val="003576C8"/>
    <w:rsid w:val="003D0E05"/>
    <w:rsid w:val="003D7D87"/>
    <w:rsid w:val="003F2BBB"/>
    <w:rsid w:val="00424290"/>
    <w:rsid w:val="004463E9"/>
    <w:rsid w:val="004D2CBE"/>
    <w:rsid w:val="004E5C71"/>
    <w:rsid w:val="005230D7"/>
    <w:rsid w:val="005266E5"/>
    <w:rsid w:val="00601EAE"/>
    <w:rsid w:val="00611B2D"/>
    <w:rsid w:val="00655F5E"/>
    <w:rsid w:val="006A4468"/>
    <w:rsid w:val="006D32CE"/>
    <w:rsid w:val="00735F52"/>
    <w:rsid w:val="0073740D"/>
    <w:rsid w:val="00795370"/>
    <w:rsid w:val="007B66B2"/>
    <w:rsid w:val="0083100C"/>
    <w:rsid w:val="00845B37"/>
    <w:rsid w:val="008531CB"/>
    <w:rsid w:val="00885128"/>
    <w:rsid w:val="00952DF2"/>
    <w:rsid w:val="00967C91"/>
    <w:rsid w:val="00983C18"/>
    <w:rsid w:val="0099355A"/>
    <w:rsid w:val="009D418E"/>
    <w:rsid w:val="00A53C8A"/>
    <w:rsid w:val="00AE30AD"/>
    <w:rsid w:val="00AE3689"/>
    <w:rsid w:val="00AE7074"/>
    <w:rsid w:val="00B5391B"/>
    <w:rsid w:val="00C44052"/>
    <w:rsid w:val="00CA5DB7"/>
    <w:rsid w:val="00CD7DF8"/>
    <w:rsid w:val="00D40EB7"/>
    <w:rsid w:val="00D617FE"/>
    <w:rsid w:val="00D74678"/>
    <w:rsid w:val="00D75DD5"/>
    <w:rsid w:val="00D94447"/>
    <w:rsid w:val="00DA00E1"/>
    <w:rsid w:val="00DE43E6"/>
    <w:rsid w:val="00E175B4"/>
    <w:rsid w:val="00E50918"/>
    <w:rsid w:val="00E74009"/>
    <w:rsid w:val="00EC58E0"/>
    <w:rsid w:val="00EC58F0"/>
    <w:rsid w:val="00F31BE6"/>
    <w:rsid w:val="00F62595"/>
    <w:rsid w:val="00F7016D"/>
    <w:rsid w:val="00F8471D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75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01EAE"/>
    <w:pPr>
      <w:ind w:left="720"/>
      <w:contextualSpacing/>
    </w:pPr>
  </w:style>
  <w:style w:type="table" w:styleId="a4">
    <w:name w:val="Table Grid"/>
    <w:basedOn w:val="a1"/>
    <w:rsid w:val="00C44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B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3F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67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7C91"/>
    <w:rPr>
      <w:sz w:val="24"/>
      <w:szCs w:val="24"/>
    </w:rPr>
  </w:style>
  <w:style w:type="paragraph" w:styleId="a9">
    <w:name w:val="footer"/>
    <w:basedOn w:val="a"/>
    <w:link w:val="aa"/>
    <w:rsid w:val="00967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7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-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-</dc:creator>
  <cp:lastModifiedBy>SDuser</cp:lastModifiedBy>
  <cp:revision>2</cp:revision>
  <cp:lastPrinted>2018-12-28T11:52:00Z</cp:lastPrinted>
  <dcterms:created xsi:type="dcterms:W3CDTF">2018-12-28T11:54:00Z</dcterms:created>
  <dcterms:modified xsi:type="dcterms:W3CDTF">2018-12-28T11:54:00Z</dcterms:modified>
</cp:coreProperties>
</file>